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97" w:rsidRDefault="002B5397" w:rsidP="002B5397">
      <w:pPr>
        <w:jc w:val="center"/>
        <w:rPr>
          <w:sz w:val="32"/>
          <w:szCs w:val="32"/>
        </w:rPr>
      </w:pPr>
      <w:r>
        <w:rPr>
          <w:sz w:val="32"/>
          <w:szCs w:val="32"/>
        </w:rPr>
        <w:t>[Employer na</w:t>
      </w:r>
      <w:r w:rsidR="00D418B3">
        <w:rPr>
          <w:sz w:val="32"/>
          <w:szCs w:val="32"/>
        </w:rPr>
        <w:t xml:space="preserve">me] Sexual Harassment Investigation </w:t>
      </w:r>
      <w:r>
        <w:rPr>
          <w:sz w:val="32"/>
          <w:szCs w:val="32"/>
        </w:rPr>
        <w:t>Procedure</w:t>
      </w:r>
      <w:r w:rsidR="00AD0267">
        <w:rPr>
          <w:sz w:val="32"/>
          <w:szCs w:val="32"/>
        </w:rPr>
        <w:t>s</w:t>
      </w:r>
    </w:p>
    <w:p w:rsidR="004C5B6F" w:rsidRPr="00BF1587" w:rsidRDefault="004C5B6F" w:rsidP="002B5397">
      <w:pPr>
        <w:jc w:val="center"/>
        <w:rPr>
          <w:sz w:val="32"/>
          <w:szCs w:val="32"/>
        </w:rPr>
      </w:pPr>
    </w:p>
    <w:p w:rsidR="007543CC" w:rsidRPr="002B5397" w:rsidRDefault="007543CC" w:rsidP="007543CC">
      <w:pPr>
        <w:rPr>
          <w:b/>
        </w:rPr>
      </w:pPr>
      <w:r w:rsidRPr="002B5397">
        <w:rPr>
          <w:b/>
        </w:rPr>
        <w:t>Introduction</w:t>
      </w:r>
    </w:p>
    <w:p w:rsidR="007543CC" w:rsidRDefault="007543CC" w:rsidP="007543CC"/>
    <w:p w:rsidR="00B738B8" w:rsidRDefault="007543CC" w:rsidP="007543CC">
      <w:r>
        <w:t xml:space="preserve">These procedures </w:t>
      </w:r>
      <w:proofErr w:type="gramStart"/>
      <w:r w:rsidR="00CE526C">
        <w:t>shall be used</w:t>
      </w:r>
      <w:proofErr w:type="gramEnd"/>
      <w:r w:rsidR="00CE526C">
        <w:t xml:space="preserve"> by anyone who is responsible for receiving harassment complaints.  </w:t>
      </w:r>
      <w:r w:rsidR="002B5397">
        <w:t xml:space="preserve">These procedures </w:t>
      </w:r>
      <w:proofErr w:type="gramStart"/>
      <w:r w:rsidR="002B5397">
        <w:t>should be used</w:t>
      </w:r>
      <w:proofErr w:type="gramEnd"/>
      <w:r w:rsidR="002B5397">
        <w:t xml:space="preserve"> in combination with the Sexual Harassment Policy</w:t>
      </w:r>
      <w:r w:rsidR="00413467">
        <w:t xml:space="preserve"> and Reporting Procedure</w:t>
      </w:r>
      <w:r w:rsidR="002B5397">
        <w:t xml:space="preserve">.  Please review that Policy and </w:t>
      </w:r>
      <w:r>
        <w:t xml:space="preserve">definition of sexual </w:t>
      </w:r>
      <w:r w:rsidR="002B5397">
        <w:t>harassment found within it</w:t>
      </w:r>
      <w:r>
        <w:t xml:space="preserve">. </w:t>
      </w:r>
      <w:r w:rsidR="00081682">
        <w:t>All</w:t>
      </w:r>
      <w:r>
        <w:t xml:space="preserve"> reference</w:t>
      </w:r>
      <w:r w:rsidR="00081682">
        <w:t>s</w:t>
      </w:r>
      <w:r>
        <w:t xml:space="preserve"> to “sexual harassment”</w:t>
      </w:r>
      <w:r w:rsidR="00081682">
        <w:t xml:space="preserve"> in this document </w:t>
      </w:r>
      <w:proofErr w:type="gramStart"/>
      <w:r w:rsidR="00081682">
        <w:t>are</w:t>
      </w:r>
      <w:r>
        <w:t xml:space="preserve"> based</w:t>
      </w:r>
      <w:proofErr w:type="gramEnd"/>
      <w:r>
        <w:t xml:space="preserve"> on that definition. </w:t>
      </w:r>
    </w:p>
    <w:p w:rsidR="00B738B8" w:rsidRDefault="00B738B8" w:rsidP="007543CC"/>
    <w:p w:rsidR="007543CC" w:rsidRDefault="00D418B3" w:rsidP="007543CC">
      <w:r>
        <w:t>The Investigation</w:t>
      </w:r>
      <w:r w:rsidR="00B738B8">
        <w:t xml:space="preserve"> Procedure</w:t>
      </w:r>
      <w:r>
        <w:t>s</w:t>
      </w:r>
      <w:r w:rsidR="00B738B8">
        <w:t xml:space="preserve"> covers </w:t>
      </w:r>
      <w:r w:rsidR="00B738B8" w:rsidRPr="00886B9C">
        <w:t xml:space="preserve">employees, applicants for employment, </w:t>
      </w:r>
      <w:r w:rsidR="00B738B8">
        <w:t xml:space="preserve">executives, </w:t>
      </w:r>
      <w:r w:rsidR="00B738B8" w:rsidRPr="00886B9C">
        <w:t>owners, interns</w:t>
      </w:r>
      <w:r w:rsidR="00B738B8">
        <w:t xml:space="preserve"> and volunteers (w</w:t>
      </w:r>
      <w:r w:rsidR="00B738B8" w:rsidRPr="00886B9C">
        <w:t>hether paid or unpaid</w:t>
      </w:r>
      <w:r w:rsidR="00B738B8">
        <w:t>)</w:t>
      </w:r>
      <w:r w:rsidR="00B738B8" w:rsidRPr="00886B9C">
        <w:t>, contractors</w:t>
      </w:r>
      <w:r w:rsidR="00B738B8">
        <w:t>, vendors, customers</w:t>
      </w:r>
      <w:r w:rsidR="00B738B8" w:rsidRPr="00886B9C">
        <w:t xml:space="preserve"> and </w:t>
      </w:r>
      <w:r w:rsidR="00B738B8">
        <w:t xml:space="preserve">all </w:t>
      </w:r>
      <w:r w:rsidR="00B738B8" w:rsidRPr="00886B9C">
        <w:t>persons conducting business</w:t>
      </w:r>
      <w:r w:rsidR="00B738B8">
        <w:t xml:space="preserve"> with [Employer nam</w:t>
      </w:r>
      <w:r>
        <w:t>e].  All references to “covered persons</w:t>
      </w:r>
      <w:r w:rsidR="00B738B8">
        <w:t xml:space="preserve">” in this Procedure refers to this collective group.  </w:t>
      </w:r>
      <w:r w:rsidR="002F1911">
        <w:t>“Policy” refers to [Employer name’s] Sexual Harassment Policy.</w:t>
      </w:r>
    </w:p>
    <w:p w:rsidR="00EE0833" w:rsidRDefault="00EE0833" w:rsidP="007543CC"/>
    <w:p w:rsidR="00D52373" w:rsidRDefault="00D52373" w:rsidP="00D52373">
      <w:pPr>
        <w:rPr>
          <w:b/>
        </w:rPr>
      </w:pPr>
      <w:r>
        <w:rPr>
          <w:b/>
        </w:rPr>
        <w:t>Receiving a Complaint</w:t>
      </w:r>
    </w:p>
    <w:p w:rsidR="00D52373" w:rsidRDefault="00D52373" w:rsidP="00D52373">
      <w:pPr>
        <w:rPr>
          <w:b/>
        </w:rPr>
      </w:pPr>
    </w:p>
    <w:p w:rsidR="00D52373" w:rsidRDefault="00D52373" w:rsidP="00D52373">
      <w:pPr>
        <w:pStyle w:val="ListParagraph"/>
        <w:numPr>
          <w:ilvl w:val="0"/>
          <w:numId w:val="18"/>
        </w:numPr>
      </w:pPr>
      <w:r>
        <w:t>Any Owner, Executive, Manager, or Supervisor can receive a complaint of sexual harassment.</w:t>
      </w:r>
    </w:p>
    <w:p w:rsidR="00D52373" w:rsidRDefault="00D52373" w:rsidP="00D52373">
      <w:pPr>
        <w:pStyle w:val="ListParagraph"/>
      </w:pPr>
    </w:p>
    <w:p w:rsidR="00C30676" w:rsidRDefault="00D52373" w:rsidP="00C30676">
      <w:pPr>
        <w:pStyle w:val="ListParagraph"/>
        <w:numPr>
          <w:ilvl w:val="0"/>
          <w:numId w:val="18"/>
        </w:numPr>
      </w:pPr>
      <w:r>
        <w:t>When</w:t>
      </w:r>
      <w:r w:rsidR="00690E96">
        <w:t xml:space="preserve"> an individual receives a complaint</w:t>
      </w:r>
      <w:r>
        <w:t xml:space="preserve"> of sexual harassment, that </w:t>
      </w:r>
      <w:r w:rsidR="00690E96">
        <w:t>complaint</w:t>
      </w:r>
      <w:r>
        <w:t xml:space="preserve"> </w:t>
      </w:r>
      <w:proofErr w:type="gramStart"/>
      <w:r>
        <w:t>must be taken</w:t>
      </w:r>
      <w:proofErr w:type="gramEnd"/>
      <w:r>
        <w:t xml:space="preserve"> seriously, and the reporting party treated with respect.  </w:t>
      </w:r>
    </w:p>
    <w:p w:rsidR="00C30676" w:rsidRDefault="00C30676" w:rsidP="00C30676">
      <w:pPr>
        <w:pStyle w:val="ListParagraph"/>
      </w:pPr>
    </w:p>
    <w:p w:rsidR="00D52373" w:rsidRDefault="00C30676" w:rsidP="0025573C">
      <w:pPr>
        <w:pStyle w:val="ListParagraph"/>
        <w:numPr>
          <w:ilvl w:val="0"/>
          <w:numId w:val="18"/>
        </w:numPr>
      </w:pPr>
      <w:r>
        <w:t xml:space="preserve">In situations in which the victim alleges sexual or physical assault, the victim and alleged harasser </w:t>
      </w:r>
      <w:proofErr w:type="gramStart"/>
      <w:r>
        <w:t>should be separated</w:t>
      </w:r>
      <w:proofErr w:type="gramEnd"/>
      <w:r>
        <w:t xml:space="preserve">, and the employer should consider putting the alleged harasser on administrative leave. </w:t>
      </w:r>
      <w:proofErr w:type="gramStart"/>
      <w:r>
        <w:t xml:space="preserve">If the victim indicates that they feel unsafe or that they are unable to do their work with the harasser present, the complaining party and the alleged harasser should be separated, and the employer should consider issuing </w:t>
      </w:r>
      <w:r w:rsidR="00413467">
        <w:t>a workplace no-contact order; t</w:t>
      </w:r>
      <w:r>
        <w:t>hey should be put on different shifts, in different locations, or on a paid administrative leave for the duration of the investigation.</w:t>
      </w:r>
      <w:proofErr w:type="gramEnd"/>
      <w:r>
        <w:t xml:space="preserve">  However, the com</w:t>
      </w:r>
      <w:r w:rsidR="00901D95">
        <w:t>plaining party should never be</w:t>
      </w:r>
      <w:r>
        <w:t xml:space="preserve"> </w:t>
      </w:r>
      <w:r w:rsidR="00413467">
        <w:t>the one moved or put on leave; to avoid the appearance of retaliation, the</w:t>
      </w:r>
      <w:r w:rsidR="00690E96">
        <w:t xml:space="preserve"> alleged harasser should be the individual moved, put on a different shift, or put on leave, unless the alleged victim specifically requests a move or to be put on leave.  This r</w:t>
      </w:r>
      <w:r w:rsidR="00571098">
        <w:t xml:space="preserve">equest </w:t>
      </w:r>
      <w:proofErr w:type="gramStart"/>
      <w:r w:rsidR="00571098">
        <w:t>should be documented</w:t>
      </w:r>
      <w:proofErr w:type="gramEnd"/>
      <w:r w:rsidR="00690E96">
        <w:t>.</w:t>
      </w:r>
    </w:p>
    <w:p w:rsidR="007F6FDB" w:rsidRDefault="007F6FDB" w:rsidP="007F6FDB">
      <w:pPr>
        <w:pStyle w:val="ListParagraph"/>
      </w:pPr>
    </w:p>
    <w:p w:rsidR="0014406E" w:rsidRDefault="007F6FDB" w:rsidP="00130EAE">
      <w:pPr>
        <w:pStyle w:val="ListParagraph"/>
        <w:numPr>
          <w:ilvl w:val="0"/>
          <w:numId w:val="18"/>
        </w:numPr>
      </w:pPr>
      <w:r>
        <w:t xml:space="preserve">The individual receiving the complaint shall make a </w:t>
      </w:r>
      <w:r w:rsidR="00413467">
        <w:t xml:space="preserve">brief </w:t>
      </w:r>
      <w:r>
        <w:t xml:space="preserve">written record of the name of the complaining party, the nature of the allegations, </w:t>
      </w:r>
      <w:r w:rsidR="00571098">
        <w:t xml:space="preserve">and </w:t>
      </w:r>
      <w:r>
        <w:t>the</w:t>
      </w:r>
      <w:r w:rsidR="00571098">
        <w:t xml:space="preserve"> date.  The alleged victim should have the opportunity to review and revise this record.  The individual receiving the complaint shall then forward this</w:t>
      </w:r>
      <w:r w:rsidR="00264C78">
        <w:t xml:space="preserve"> inf</w:t>
      </w:r>
      <w:r w:rsidR="00571098">
        <w:t>ormation, any written complaint</w:t>
      </w:r>
      <w:r w:rsidR="00264C78">
        <w:t>,</w:t>
      </w:r>
      <w:r>
        <w:t xml:space="preserve"> and any related information to [the appropriate person or entity who receives and investigates complaints].  </w:t>
      </w:r>
    </w:p>
    <w:p w:rsidR="007F6FDB" w:rsidRDefault="007F6FDB" w:rsidP="007F6FDB">
      <w:pPr>
        <w:pStyle w:val="ListParagraph"/>
      </w:pPr>
    </w:p>
    <w:p w:rsidR="007F6FDB" w:rsidRDefault="00901D95" w:rsidP="00690E96">
      <w:pPr>
        <w:pStyle w:val="ListParagraph"/>
        <w:numPr>
          <w:ilvl w:val="0"/>
          <w:numId w:val="18"/>
        </w:numPr>
      </w:pPr>
      <w:r>
        <w:t>The individual who initially receives</w:t>
      </w:r>
      <w:r w:rsidR="007F6FDB">
        <w:t xml:space="preserve"> the complaint, unless it is [the appropriate person or </w:t>
      </w:r>
      <w:bookmarkStart w:id="0" w:name="_GoBack"/>
      <w:bookmarkEnd w:id="0"/>
      <w:r w:rsidR="007F6FDB">
        <w:t>entity who receives and investigates complaints], shall not make their own determination about whether or not the alleged conduct is a violation of the Policy.</w:t>
      </w:r>
    </w:p>
    <w:p w:rsidR="007543CC" w:rsidRDefault="007543CC"/>
    <w:p w:rsidR="00B41D24" w:rsidRDefault="00B41D24">
      <w:pPr>
        <w:rPr>
          <w:b/>
        </w:rPr>
      </w:pPr>
    </w:p>
    <w:p w:rsidR="00473227" w:rsidRPr="007F6FDB" w:rsidRDefault="007F6FDB">
      <w:pPr>
        <w:rPr>
          <w:b/>
        </w:rPr>
      </w:pPr>
      <w:r>
        <w:rPr>
          <w:b/>
        </w:rPr>
        <w:t>Responsibilities of [the appropriate person or entity who receives and investigates complaints]</w:t>
      </w:r>
    </w:p>
    <w:p w:rsidR="00473227" w:rsidRDefault="00473227"/>
    <w:p w:rsidR="00473227" w:rsidRPr="007F6FDB" w:rsidRDefault="00473227" w:rsidP="007F6FDB">
      <w:pPr>
        <w:rPr>
          <w:u w:val="single"/>
        </w:rPr>
      </w:pPr>
      <w:r w:rsidRPr="007F6FDB">
        <w:rPr>
          <w:u w:val="single"/>
        </w:rPr>
        <w:t>General Responsibilities</w:t>
      </w:r>
    </w:p>
    <w:p w:rsidR="007F6FDB" w:rsidRPr="007F6FDB" w:rsidRDefault="007F6FDB" w:rsidP="007F6FDB">
      <w:pPr>
        <w:rPr>
          <w:u w:val="single"/>
        </w:rPr>
      </w:pPr>
    </w:p>
    <w:p w:rsidR="003643A1" w:rsidRDefault="003643A1" w:rsidP="003643A1">
      <w:pPr>
        <w:pStyle w:val="ListParagraph"/>
        <w:numPr>
          <w:ilvl w:val="0"/>
          <w:numId w:val="22"/>
        </w:numPr>
      </w:pPr>
      <w:r>
        <w:t>[T</w:t>
      </w:r>
      <w:r w:rsidRPr="003643A1">
        <w:t>he appropriate person or entity who receives and investigates complaints]</w:t>
      </w:r>
      <w:r>
        <w:t xml:space="preserve"> must ensure that all parties to the complaint are </w:t>
      </w:r>
      <w:r w:rsidR="00AD0267">
        <w:t xml:space="preserve">physically safe, and that the alleged victim receives information about supportive resources. </w:t>
      </w:r>
    </w:p>
    <w:p w:rsidR="003643A1" w:rsidRDefault="003643A1" w:rsidP="003643A1"/>
    <w:p w:rsidR="00473227" w:rsidRDefault="007F6FDB" w:rsidP="003643A1">
      <w:pPr>
        <w:pStyle w:val="ListParagraph"/>
        <w:numPr>
          <w:ilvl w:val="0"/>
          <w:numId w:val="22"/>
        </w:numPr>
      </w:pPr>
      <w:r>
        <w:t>[T</w:t>
      </w:r>
      <w:r w:rsidRPr="007F6FDB">
        <w:t>he appropriate person or entity who receives and investigates complaints]</w:t>
      </w:r>
      <w:r w:rsidR="00473227">
        <w:t xml:space="preserve"> shall either investigate the complaint </w:t>
      </w:r>
      <w:proofErr w:type="gramStart"/>
      <w:r w:rsidR="00473227">
        <w:t>themselves</w:t>
      </w:r>
      <w:proofErr w:type="gramEnd"/>
      <w:r w:rsidR="00473227">
        <w:t xml:space="preserve"> or delegate the investigati</w:t>
      </w:r>
      <w:r>
        <w:t>on to appropriate</w:t>
      </w:r>
      <w:r w:rsidR="00AD0267">
        <w:t>ly</w:t>
      </w:r>
      <w:r>
        <w:t xml:space="preserve"> trained staff or an outside investigator.  </w:t>
      </w:r>
    </w:p>
    <w:p w:rsidR="007F6FDB" w:rsidRDefault="007F6FDB" w:rsidP="007F6FDB"/>
    <w:p w:rsidR="007F6FDB" w:rsidRDefault="007F6FDB" w:rsidP="003643A1">
      <w:pPr>
        <w:pStyle w:val="ListParagraph"/>
        <w:numPr>
          <w:ilvl w:val="0"/>
          <w:numId w:val="22"/>
        </w:numPr>
      </w:pPr>
      <w:r>
        <w:t xml:space="preserve">The investigator must remain neutral.  If for whatever reason, the investigator cannot remain neutral, or has a conflict of interest, the investigator must recuse themselves as the investigator.  </w:t>
      </w:r>
    </w:p>
    <w:p w:rsidR="007F6FDB" w:rsidRDefault="007F6FDB" w:rsidP="007F6FDB">
      <w:pPr>
        <w:pStyle w:val="ListParagraph"/>
      </w:pPr>
    </w:p>
    <w:p w:rsidR="003643A1" w:rsidRDefault="00B41D24" w:rsidP="001575C7">
      <w:pPr>
        <w:pStyle w:val="ListParagraph"/>
        <w:numPr>
          <w:ilvl w:val="0"/>
          <w:numId w:val="22"/>
        </w:numPr>
      </w:pPr>
      <w:r>
        <w:t xml:space="preserve">The investigator shall not assume that the person making the complaint is not telling the truth or is mistaken or overreacting.  </w:t>
      </w:r>
      <w:r w:rsidR="003643A1">
        <w:t>The investigator shall not presume that the alleged harasser is guilty.</w:t>
      </w:r>
    </w:p>
    <w:p w:rsidR="003643A1" w:rsidRDefault="003643A1" w:rsidP="003643A1">
      <w:pPr>
        <w:pStyle w:val="ListParagraph"/>
      </w:pPr>
    </w:p>
    <w:p w:rsidR="00AA6A4C" w:rsidRDefault="003643A1" w:rsidP="003643A1">
      <w:pPr>
        <w:pStyle w:val="ListParagraph"/>
        <w:numPr>
          <w:ilvl w:val="0"/>
          <w:numId w:val="22"/>
        </w:numPr>
      </w:pPr>
      <w:r>
        <w:t xml:space="preserve">The investigator </w:t>
      </w:r>
      <w:r w:rsidR="00AA6A4C">
        <w:t>shall inform all parties and witnesses that the</w:t>
      </w:r>
      <w:r>
        <w:t xml:space="preserve"> complaint and</w:t>
      </w:r>
      <w:r w:rsidR="00AA6A4C">
        <w:t xml:space="preserve"> investigation </w:t>
      </w:r>
      <w:proofErr w:type="gramStart"/>
      <w:r w:rsidR="00AA6A4C">
        <w:t>will be kept</w:t>
      </w:r>
      <w:proofErr w:type="gramEnd"/>
      <w:r w:rsidR="00AA6A4C">
        <w:t xml:space="preserve"> confidential</w:t>
      </w:r>
      <w:r>
        <w:t xml:space="preserve"> to the fullest extent possible, but that depending on what is found and what happens with the complaint, this might not always be possible.  </w:t>
      </w:r>
    </w:p>
    <w:p w:rsidR="002D5B50" w:rsidRDefault="002D5B50" w:rsidP="002D5B50">
      <w:pPr>
        <w:pStyle w:val="ListParagraph"/>
      </w:pPr>
    </w:p>
    <w:p w:rsidR="00A54A4F" w:rsidRDefault="002D5B50" w:rsidP="00A54A4F">
      <w:pPr>
        <w:pStyle w:val="ListParagraph"/>
        <w:numPr>
          <w:ilvl w:val="0"/>
          <w:numId w:val="22"/>
        </w:numPr>
      </w:pPr>
      <w:r>
        <w:t>The in</w:t>
      </w:r>
      <w:r w:rsidR="00264C78">
        <w:t>vestigator should use a neutral</w:t>
      </w:r>
      <w:r w:rsidR="00A54A4F">
        <w:t xml:space="preserve"> </w:t>
      </w:r>
      <w:r>
        <w:t>interpreter when the complaining party, the accused, or a witness does not speak English or is more comfortab</w:t>
      </w:r>
      <w:r w:rsidR="00A54A4F">
        <w:t>le speaking in another language</w:t>
      </w:r>
      <w:r w:rsidR="00264C78">
        <w:t xml:space="preserve">. Whenever possible, the interpreter should be a professional interpreter. When appropriate, an American Sign Language interpreter </w:t>
      </w:r>
      <w:proofErr w:type="gramStart"/>
      <w:r w:rsidR="00264C78">
        <w:t>should be used</w:t>
      </w:r>
      <w:proofErr w:type="gramEnd"/>
      <w:r w:rsidR="00264C78">
        <w:t xml:space="preserve">.  </w:t>
      </w:r>
    </w:p>
    <w:p w:rsidR="002D5B50" w:rsidRDefault="002D5B50" w:rsidP="002D5B50">
      <w:pPr>
        <w:pStyle w:val="ListParagraph"/>
      </w:pPr>
    </w:p>
    <w:p w:rsidR="00EA2463" w:rsidRDefault="00EA2463" w:rsidP="006447BA">
      <w:pPr>
        <w:pStyle w:val="ListParagraph"/>
        <w:numPr>
          <w:ilvl w:val="0"/>
          <w:numId w:val="22"/>
        </w:numPr>
      </w:pPr>
      <w:r>
        <w:t xml:space="preserve">The </w:t>
      </w:r>
      <w:r w:rsidR="006447BA">
        <w:t>investigator</w:t>
      </w:r>
      <w:r w:rsidR="00B41D24">
        <w:t xml:space="preserve"> shal</w:t>
      </w:r>
      <w:r>
        <w:t>l thoroughly document the investigation in a manner th</w:t>
      </w:r>
      <w:r w:rsidR="00AF1731">
        <w:t xml:space="preserve">at </w:t>
      </w:r>
      <w:proofErr w:type="gramStart"/>
      <w:r w:rsidR="00AF1731">
        <w:t>is intended</w:t>
      </w:r>
      <w:proofErr w:type="gramEnd"/>
      <w:r w:rsidR="00AF1731">
        <w:t xml:space="preserve"> for review by a third</w:t>
      </w:r>
      <w:r>
        <w:t xml:space="preserve"> party.</w:t>
      </w:r>
    </w:p>
    <w:p w:rsidR="006447BA" w:rsidRDefault="006447BA" w:rsidP="006447BA">
      <w:pPr>
        <w:pStyle w:val="ListParagraph"/>
      </w:pPr>
    </w:p>
    <w:p w:rsidR="006447BA" w:rsidRDefault="00B41D24" w:rsidP="006447BA">
      <w:pPr>
        <w:pStyle w:val="ListParagraph"/>
        <w:numPr>
          <w:ilvl w:val="0"/>
          <w:numId w:val="22"/>
        </w:numPr>
      </w:pPr>
      <w:r>
        <w:t>The investigation of harassment will proceed even when</w:t>
      </w:r>
      <w:r w:rsidR="006447BA">
        <w:t xml:space="preserve"> the person making the complaint does not wish to pursue the complaint or withdraws the complaint; if the person making the complaint is no longer an employee; or when the alleged ha</w:t>
      </w:r>
      <w:r>
        <w:t>r</w:t>
      </w:r>
      <w:r w:rsidR="00C30676">
        <w:t>asser is no longer an employee.</w:t>
      </w:r>
    </w:p>
    <w:p w:rsidR="00C30676" w:rsidRDefault="00C30676" w:rsidP="00C30676">
      <w:pPr>
        <w:pStyle w:val="ListParagraph"/>
      </w:pPr>
    </w:p>
    <w:p w:rsidR="00C30676" w:rsidRDefault="00C30676" w:rsidP="006447BA">
      <w:pPr>
        <w:pStyle w:val="ListParagraph"/>
        <w:numPr>
          <w:ilvl w:val="0"/>
          <w:numId w:val="22"/>
        </w:numPr>
      </w:pPr>
      <w:r>
        <w:t>The investigation will begin within [a reasonable amount of time for this organization</w:t>
      </w:r>
      <w:r w:rsidR="00664FE4">
        <w:t>, preferably within a couple of days</w:t>
      </w:r>
      <w:r>
        <w:t xml:space="preserve">] after the complaint is received.  </w:t>
      </w:r>
    </w:p>
    <w:p w:rsidR="006447BA" w:rsidRDefault="006447BA" w:rsidP="006447BA">
      <w:pPr>
        <w:pStyle w:val="ListParagraph"/>
      </w:pPr>
    </w:p>
    <w:p w:rsidR="002C1E30" w:rsidRDefault="002C1E30" w:rsidP="006447BA">
      <w:pPr>
        <w:pStyle w:val="ListParagraph"/>
      </w:pPr>
    </w:p>
    <w:p w:rsidR="00664FE4" w:rsidRDefault="00664FE4" w:rsidP="006447BA">
      <w:pPr>
        <w:rPr>
          <w:u w:val="single"/>
        </w:rPr>
      </w:pPr>
    </w:p>
    <w:p w:rsidR="00664FE4" w:rsidRDefault="00664FE4" w:rsidP="006447BA">
      <w:pPr>
        <w:rPr>
          <w:u w:val="single"/>
        </w:rPr>
      </w:pPr>
    </w:p>
    <w:p w:rsidR="00664FE4" w:rsidRDefault="00664FE4" w:rsidP="006447BA">
      <w:pPr>
        <w:rPr>
          <w:u w:val="single"/>
        </w:rPr>
      </w:pPr>
    </w:p>
    <w:p w:rsidR="00EA2463" w:rsidRPr="00297032" w:rsidRDefault="00EA2463" w:rsidP="006447BA">
      <w:pPr>
        <w:rPr>
          <w:u w:val="single"/>
        </w:rPr>
      </w:pPr>
      <w:r w:rsidRPr="00297032">
        <w:rPr>
          <w:u w:val="single"/>
        </w:rPr>
        <w:lastRenderedPageBreak/>
        <w:t>Investigation Process and Procedures</w:t>
      </w:r>
    </w:p>
    <w:p w:rsidR="00EA2463" w:rsidRDefault="00EA2463" w:rsidP="00EA2463"/>
    <w:p w:rsidR="00EA2463" w:rsidRDefault="00297032" w:rsidP="00297032">
      <w:pPr>
        <w:pStyle w:val="ListParagraph"/>
        <w:numPr>
          <w:ilvl w:val="0"/>
          <w:numId w:val="2"/>
        </w:numPr>
      </w:pPr>
      <w:r>
        <w:t>T</w:t>
      </w:r>
      <w:r w:rsidR="00264C78">
        <w:t>he investigator should</w:t>
      </w:r>
      <w:r w:rsidR="00B41D24">
        <w:t xml:space="preserve"> promptly begin the investigation by</w:t>
      </w:r>
      <w:r w:rsidR="00EA2463">
        <w:t xml:space="preserve"> interviewing the </w:t>
      </w:r>
      <w:r>
        <w:t xml:space="preserve">complaining party.  </w:t>
      </w:r>
      <w:r w:rsidR="00937EF8">
        <w:t xml:space="preserve">The complaining party </w:t>
      </w:r>
      <w:proofErr w:type="gramStart"/>
      <w:r w:rsidR="00937EF8">
        <w:t>should be allowed</w:t>
      </w:r>
      <w:proofErr w:type="gramEnd"/>
      <w:r w:rsidR="00937EF8">
        <w:t xml:space="preserve"> to have a person of their choosing in the interview with them.  </w:t>
      </w:r>
      <w:r w:rsidR="00EA2463">
        <w:t>The interview will include the following:</w:t>
      </w:r>
    </w:p>
    <w:p w:rsidR="00EA2463" w:rsidRDefault="001E78EC" w:rsidP="00AD0267">
      <w:pPr>
        <w:pStyle w:val="ListParagraph"/>
        <w:numPr>
          <w:ilvl w:val="0"/>
          <w:numId w:val="26"/>
        </w:numPr>
      </w:pPr>
      <w:r>
        <w:t xml:space="preserve">An assurance </w:t>
      </w:r>
      <w:r w:rsidR="00EA2463">
        <w:t xml:space="preserve">that </w:t>
      </w:r>
      <w:r w:rsidR="00AA03FE">
        <w:t xml:space="preserve">the </w:t>
      </w:r>
      <w:r w:rsidR="00EA2463">
        <w:t xml:space="preserve">complaint </w:t>
      </w:r>
      <w:proofErr w:type="gramStart"/>
      <w:r w:rsidR="00EA2463">
        <w:t>is being taken</w:t>
      </w:r>
      <w:proofErr w:type="gramEnd"/>
      <w:r w:rsidR="00EA2463">
        <w:t xml:space="preserve"> seriously and will be investigated.</w:t>
      </w:r>
    </w:p>
    <w:p w:rsidR="00EA2463" w:rsidRDefault="001E78EC" w:rsidP="00AD0267">
      <w:pPr>
        <w:pStyle w:val="ListParagraph"/>
        <w:numPr>
          <w:ilvl w:val="0"/>
          <w:numId w:val="26"/>
        </w:numPr>
      </w:pPr>
      <w:r>
        <w:t>An explanation of retaliation that includes</w:t>
      </w:r>
      <w:r w:rsidR="00297032">
        <w:t>: (1) assuring the complaining party</w:t>
      </w:r>
      <w:r w:rsidR="00EA2463">
        <w:t xml:space="preserve"> that retaliation </w:t>
      </w:r>
      <w:proofErr w:type="gramStart"/>
      <w:r w:rsidR="00EA2463">
        <w:t>is prohibited</w:t>
      </w:r>
      <w:proofErr w:type="gramEnd"/>
      <w:r w:rsidR="00EA2463">
        <w:t>, (2) provid</w:t>
      </w:r>
      <w:r w:rsidR="005E7417">
        <w:t>ing</w:t>
      </w:r>
      <w:r w:rsidR="00600154">
        <w:t xml:space="preserve"> examples of common retaliatory</w:t>
      </w:r>
      <w:r w:rsidR="00EA2463">
        <w:t xml:space="preserve"> conduct, and</w:t>
      </w:r>
      <w:r w:rsidR="00297032">
        <w:t xml:space="preserve"> (3) encouraging the complaining party</w:t>
      </w:r>
      <w:r w:rsidR="00EA2463">
        <w:t xml:space="preserve"> to report retaliation in the same manner as violations of the </w:t>
      </w:r>
      <w:r w:rsidR="00902C5D">
        <w:t>Sexual Harassment Policy</w:t>
      </w:r>
      <w:r w:rsidR="00EA2463">
        <w:t>.</w:t>
      </w:r>
    </w:p>
    <w:p w:rsidR="00EA2463" w:rsidRDefault="00AF1731" w:rsidP="00AD0267">
      <w:pPr>
        <w:pStyle w:val="ListParagraph"/>
        <w:numPr>
          <w:ilvl w:val="0"/>
          <w:numId w:val="26"/>
        </w:numPr>
      </w:pPr>
      <w:r>
        <w:t>A summary</w:t>
      </w:r>
      <w:r w:rsidR="001E78EC">
        <w:t xml:space="preserve"> of the general investigation process and a review of possible outcomes from the investigation</w:t>
      </w:r>
      <w:r w:rsidR="00E453FC">
        <w:t xml:space="preserve">, and a timeframe in which other parties </w:t>
      </w:r>
      <w:proofErr w:type="gramStart"/>
      <w:r w:rsidR="00E453FC">
        <w:t>will be interviewed</w:t>
      </w:r>
      <w:proofErr w:type="gramEnd"/>
      <w:r w:rsidR="001E78EC">
        <w:t>.</w:t>
      </w:r>
    </w:p>
    <w:p w:rsidR="001E78EC" w:rsidRDefault="001E78EC" w:rsidP="00AD0267">
      <w:pPr>
        <w:pStyle w:val="ListParagraph"/>
        <w:numPr>
          <w:ilvl w:val="0"/>
          <w:numId w:val="26"/>
        </w:numPr>
      </w:pPr>
      <w:r>
        <w:t>An interview focused on the alleged conduct</w:t>
      </w:r>
      <w:r w:rsidR="00AF1731">
        <w:t xml:space="preserve"> using the following guidelines:</w:t>
      </w:r>
    </w:p>
    <w:p w:rsidR="001E78EC" w:rsidRDefault="001E2918" w:rsidP="00664FE4">
      <w:pPr>
        <w:pStyle w:val="ListParagraph"/>
        <w:numPr>
          <w:ilvl w:val="1"/>
          <w:numId w:val="26"/>
        </w:numPr>
      </w:pPr>
      <w:r>
        <w:t>The interview uses</w:t>
      </w:r>
      <w:r w:rsidR="001E78EC">
        <w:t xml:space="preserve"> open-ended questions beginning w</w:t>
      </w:r>
      <w:r w:rsidR="00664FE4">
        <w:t xml:space="preserve">ith “Who, What, Where, When, </w:t>
      </w:r>
      <w:r w:rsidR="005E7417">
        <w:t>How</w:t>
      </w:r>
      <w:r w:rsidR="001E78EC">
        <w:t>”</w:t>
      </w:r>
      <w:r w:rsidR="00AF1731">
        <w:t>;</w:t>
      </w:r>
    </w:p>
    <w:p w:rsidR="001E2918" w:rsidRDefault="001E2918" w:rsidP="00664FE4">
      <w:pPr>
        <w:pStyle w:val="ListParagraph"/>
        <w:numPr>
          <w:ilvl w:val="1"/>
          <w:numId w:val="26"/>
        </w:numPr>
      </w:pPr>
      <w:r>
        <w:t xml:space="preserve">Ask follow up questions to develop </w:t>
      </w:r>
      <w:r w:rsidR="006A6CDF">
        <w:t>key events and clarify details</w:t>
      </w:r>
      <w:r w:rsidR="00AF1731">
        <w:t>;</w:t>
      </w:r>
    </w:p>
    <w:p w:rsidR="001E78EC" w:rsidRDefault="001E78EC" w:rsidP="00664FE4">
      <w:pPr>
        <w:pStyle w:val="ListParagraph"/>
        <w:numPr>
          <w:ilvl w:val="1"/>
          <w:numId w:val="26"/>
        </w:numPr>
      </w:pPr>
      <w:r>
        <w:t>All details can be r</w:t>
      </w:r>
      <w:r w:rsidR="00AF1731">
        <w:t xml:space="preserve">elevant during this interview; </w:t>
      </w:r>
      <w:r w:rsidR="00264C78">
        <w:t>details that seem unimportant might be importa</w:t>
      </w:r>
      <w:r w:rsidR="00664FE4">
        <w:t>nt later;</w:t>
      </w:r>
    </w:p>
    <w:p w:rsidR="001E78EC" w:rsidRDefault="00264C78" w:rsidP="00664FE4">
      <w:pPr>
        <w:pStyle w:val="ListParagraph"/>
        <w:numPr>
          <w:ilvl w:val="1"/>
          <w:numId w:val="26"/>
        </w:numPr>
      </w:pPr>
      <w:r>
        <w:t>Be sure to gather details about the alleged conduct, including timing and specifically what was done or said</w:t>
      </w:r>
      <w:r w:rsidR="00E453FC">
        <w:t xml:space="preserve"> – this can be done by having the victim writ</w:t>
      </w:r>
      <w:r w:rsidR="00664FE4">
        <w:t>e out a statement, or by documenting</w:t>
      </w:r>
      <w:r w:rsidR="00E453FC">
        <w:t xml:space="preserve"> what the victim says, and having the victim review and revise it</w:t>
      </w:r>
      <w:r w:rsidR="00AF1731">
        <w:t>;</w:t>
      </w:r>
    </w:p>
    <w:p w:rsidR="001E78EC" w:rsidRDefault="001E78EC" w:rsidP="00664FE4">
      <w:pPr>
        <w:pStyle w:val="ListParagraph"/>
        <w:numPr>
          <w:ilvl w:val="1"/>
          <w:numId w:val="26"/>
        </w:numPr>
      </w:pPr>
      <w:r>
        <w:t>Identify likely witnesses to include both eyewitnesses and witnesses that the interviewee spoke to shortly after the incident regarding the alleged conduct</w:t>
      </w:r>
      <w:r w:rsidR="00AF1731">
        <w:t>; and</w:t>
      </w:r>
    </w:p>
    <w:p w:rsidR="00DF6430" w:rsidRDefault="001E78EC" w:rsidP="00664FE4">
      <w:pPr>
        <w:pStyle w:val="ListParagraph"/>
        <w:numPr>
          <w:ilvl w:val="1"/>
          <w:numId w:val="26"/>
        </w:numPr>
      </w:pPr>
      <w:r>
        <w:t>Identify corroborating documentation (i.e. emails, texts, social media posts, etc.)</w:t>
      </w:r>
      <w:r w:rsidR="00AF1731">
        <w:t>.</w:t>
      </w:r>
    </w:p>
    <w:p w:rsidR="001E78EC" w:rsidRDefault="001E78EC" w:rsidP="00DF6430">
      <w:pPr>
        <w:pStyle w:val="ListParagraph"/>
        <w:numPr>
          <w:ilvl w:val="0"/>
          <w:numId w:val="30"/>
        </w:numPr>
        <w:ind w:hanging="990"/>
      </w:pPr>
      <w:r>
        <w:t xml:space="preserve">End the interview by asking the </w:t>
      </w:r>
      <w:r w:rsidR="00AD0267">
        <w:t>complaining party</w:t>
      </w:r>
      <w:r>
        <w:t xml:space="preserve"> what they want to have </w:t>
      </w:r>
      <w:r w:rsidR="00AF1731">
        <w:t>happen to address the alleged</w:t>
      </w:r>
      <w:r>
        <w:t xml:space="preserve"> </w:t>
      </w:r>
      <w:r w:rsidR="00AA03FE">
        <w:t xml:space="preserve">conduct, while making clear this is not a promise that </w:t>
      </w:r>
      <w:r w:rsidR="00600154">
        <w:t xml:space="preserve">that or </w:t>
      </w:r>
      <w:r w:rsidR="00AA03FE">
        <w:t>any action will be taken</w:t>
      </w:r>
      <w:r w:rsidR="00AF1731">
        <w:t>.</w:t>
      </w:r>
    </w:p>
    <w:p w:rsidR="00297032" w:rsidRDefault="00297032" w:rsidP="00DF6430">
      <w:pPr>
        <w:pStyle w:val="ListParagraph"/>
        <w:numPr>
          <w:ilvl w:val="0"/>
          <w:numId w:val="30"/>
        </w:numPr>
        <w:ind w:hanging="990"/>
      </w:pPr>
      <w:r>
        <w:t>Thank the complaining party for coming forward.</w:t>
      </w:r>
    </w:p>
    <w:p w:rsidR="00AA03FE" w:rsidRDefault="00AA03FE" w:rsidP="00AD0267">
      <w:pPr>
        <w:pStyle w:val="ListParagraph"/>
        <w:ind w:left="180"/>
      </w:pPr>
    </w:p>
    <w:p w:rsidR="004776A2" w:rsidRDefault="00AA03FE" w:rsidP="00AA03FE">
      <w:pPr>
        <w:pStyle w:val="ListParagraph"/>
        <w:numPr>
          <w:ilvl w:val="0"/>
          <w:numId w:val="2"/>
        </w:numPr>
      </w:pPr>
      <w:r>
        <w:t>After the initial interview, the investig</w:t>
      </w:r>
      <w:r w:rsidR="006A6CDF">
        <w:t>a</w:t>
      </w:r>
      <w:r w:rsidR="004776A2">
        <w:t>tor can decide whether it would be more appropriate to</w:t>
      </w:r>
      <w:r w:rsidR="00C30676">
        <w:t xml:space="preserve"> next</w:t>
      </w:r>
      <w:r w:rsidR="004776A2">
        <w:t xml:space="preserve"> interview either the al</w:t>
      </w:r>
      <w:r w:rsidR="00C30676">
        <w:t>leged harasser or witnesses</w:t>
      </w:r>
      <w:r>
        <w:t xml:space="preserve">. </w:t>
      </w:r>
      <w:r w:rsidR="004776A2">
        <w:t>If witnesses are likely to add information needed for the alleged harasse</w:t>
      </w:r>
      <w:r w:rsidR="00600154">
        <w:t xml:space="preserve">r’s interview, then they </w:t>
      </w:r>
      <w:proofErr w:type="gramStart"/>
      <w:r w:rsidR="00600154">
        <w:t xml:space="preserve">can </w:t>
      </w:r>
      <w:r w:rsidR="004776A2">
        <w:t>be interviewed</w:t>
      </w:r>
      <w:proofErr w:type="gramEnd"/>
      <w:r w:rsidR="004776A2">
        <w:t xml:space="preserve"> next.</w:t>
      </w:r>
    </w:p>
    <w:p w:rsidR="004776A2" w:rsidRDefault="004776A2" w:rsidP="004776A2">
      <w:pPr>
        <w:pStyle w:val="ListParagraph"/>
        <w:ind w:left="810"/>
      </w:pPr>
    </w:p>
    <w:p w:rsidR="00AA03FE" w:rsidRDefault="00AA03FE" w:rsidP="004776A2">
      <w:pPr>
        <w:pStyle w:val="ListParagraph"/>
        <w:ind w:left="810"/>
      </w:pPr>
      <w:r>
        <w:t xml:space="preserve">The interview </w:t>
      </w:r>
      <w:r w:rsidR="004776A2">
        <w:t xml:space="preserve">of the alleged harasser </w:t>
      </w:r>
      <w:r w:rsidR="00600154">
        <w:t>should</w:t>
      </w:r>
      <w:r>
        <w:t xml:space="preserve"> include the following:</w:t>
      </w:r>
    </w:p>
    <w:p w:rsidR="00AA03FE" w:rsidRDefault="00264C78" w:rsidP="00AD0267">
      <w:pPr>
        <w:pStyle w:val="ListParagraph"/>
        <w:numPr>
          <w:ilvl w:val="1"/>
          <w:numId w:val="31"/>
        </w:numPr>
      </w:pPr>
      <w:r>
        <w:t>Information that they have been accused of harassment;</w:t>
      </w:r>
    </w:p>
    <w:p w:rsidR="00AA03FE" w:rsidRDefault="00AA03FE" w:rsidP="00AD0267">
      <w:pPr>
        <w:pStyle w:val="ListParagraph"/>
        <w:numPr>
          <w:ilvl w:val="1"/>
          <w:numId w:val="31"/>
        </w:numPr>
      </w:pPr>
      <w:r>
        <w:t>Inform the interviewee that the complaint is being taken ser</w:t>
      </w:r>
      <w:r w:rsidR="001E2918">
        <w:t>iously and will be investigated;</w:t>
      </w:r>
    </w:p>
    <w:p w:rsidR="00AA03FE" w:rsidRDefault="001E2918" w:rsidP="00AD0267">
      <w:pPr>
        <w:pStyle w:val="ListParagraph"/>
        <w:numPr>
          <w:ilvl w:val="1"/>
          <w:numId w:val="31"/>
        </w:numPr>
      </w:pPr>
      <w:r>
        <w:t xml:space="preserve">An assurance </w:t>
      </w:r>
      <w:r w:rsidR="00E453FC">
        <w:t>that they are entitled to a fair investigation;</w:t>
      </w:r>
    </w:p>
    <w:p w:rsidR="00AA03FE" w:rsidRDefault="00AA03FE" w:rsidP="00AD0267">
      <w:pPr>
        <w:pStyle w:val="ListParagraph"/>
        <w:numPr>
          <w:ilvl w:val="1"/>
          <w:numId w:val="31"/>
        </w:numPr>
      </w:pPr>
      <w:r>
        <w:t xml:space="preserve">An explanation of the general investigation process and a review of possible </w:t>
      </w:r>
      <w:r w:rsidR="00901D95">
        <w:t>outcomes of</w:t>
      </w:r>
      <w:r w:rsidR="001E2918">
        <w:t xml:space="preserve"> the investigation;</w:t>
      </w:r>
    </w:p>
    <w:p w:rsidR="001E2918" w:rsidRDefault="001E2918" w:rsidP="00AD0267">
      <w:pPr>
        <w:pStyle w:val="ListParagraph"/>
        <w:numPr>
          <w:ilvl w:val="1"/>
          <w:numId w:val="31"/>
        </w:numPr>
      </w:pPr>
      <w:r>
        <w:t>An interview focused on the alleged conduct</w:t>
      </w:r>
      <w:r w:rsidR="00AF1731">
        <w:t xml:space="preserve"> using the following guidelines:</w:t>
      </w:r>
    </w:p>
    <w:p w:rsidR="001E2918" w:rsidRDefault="001E2918" w:rsidP="00AD0267">
      <w:pPr>
        <w:pStyle w:val="ListParagraph"/>
        <w:numPr>
          <w:ilvl w:val="2"/>
          <w:numId w:val="32"/>
        </w:numPr>
      </w:pPr>
      <w:r>
        <w:t>Use open-ended questions, if possible (Who, What, Where, When, Why</w:t>
      </w:r>
      <w:r w:rsidR="005E7417">
        <w:t>, How</w:t>
      </w:r>
      <w:r>
        <w:t>)</w:t>
      </w:r>
      <w:r w:rsidR="00AF1731">
        <w:t>;</w:t>
      </w:r>
    </w:p>
    <w:p w:rsidR="001E2918" w:rsidRDefault="00600154" w:rsidP="00AD0267">
      <w:pPr>
        <w:pStyle w:val="ListParagraph"/>
        <w:numPr>
          <w:ilvl w:val="2"/>
          <w:numId w:val="32"/>
        </w:numPr>
      </w:pPr>
      <w:r>
        <w:t>Use more specific</w:t>
      </w:r>
      <w:r w:rsidR="00297032">
        <w:t xml:space="preserve"> questions to obtain key information or if the interviewee is reluctant to provide information</w:t>
      </w:r>
      <w:r w:rsidR="00110588">
        <w:t xml:space="preserve"> or to give direct answers</w:t>
      </w:r>
      <w:r w:rsidR="00297032">
        <w:t>;</w:t>
      </w:r>
      <w:r w:rsidR="00AF1731">
        <w:t xml:space="preserve"> and</w:t>
      </w:r>
      <w:r>
        <w:t>,</w:t>
      </w:r>
    </w:p>
    <w:p w:rsidR="006A6CDF" w:rsidRDefault="006A6CDF" w:rsidP="00AD0267">
      <w:pPr>
        <w:pStyle w:val="ListParagraph"/>
        <w:numPr>
          <w:ilvl w:val="2"/>
          <w:numId w:val="32"/>
        </w:numPr>
      </w:pPr>
      <w:r>
        <w:t>Ask follow up questions to develop key events and clarify details</w:t>
      </w:r>
      <w:r w:rsidR="00AF1731">
        <w:t>.</w:t>
      </w:r>
    </w:p>
    <w:p w:rsidR="001E2918" w:rsidRDefault="001E2918" w:rsidP="00AD0267">
      <w:pPr>
        <w:pStyle w:val="ListParagraph"/>
        <w:numPr>
          <w:ilvl w:val="1"/>
          <w:numId w:val="33"/>
        </w:numPr>
      </w:pPr>
      <w:r>
        <w:t>Identify likely witnesses to include both eyewitnesses and witnesses that the interviewee spoke to shortly after the incident regarding the alleged conduct</w:t>
      </w:r>
      <w:r w:rsidR="00A5640E">
        <w:t>.</w:t>
      </w:r>
    </w:p>
    <w:p w:rsidR="001E2918" w:rsidRDefault="001E2918" w:rsidP="00AD0267">
      <w:pPr>
        <w:pStyle w:val="ListParagraph"/>
        <w:numPr>
          <w:ilvl w:val="1"/>
          <w:numId w:val="33"/>
        </w:numPr>
      </w:pPr>
      <w:r>
        <w:t>Identify corroborating documentation (i.e. emails, texts, social media posts, etc.)</w:t>
      </w:r>
      <w:r w:rsidR="00A5640E">
        <w:t>.</w:t>
      </w:r>
    </w:p>
    <w:p w:rsidR="001E2918" w:rsidRDefault="001E2918" w:rsidP="00AD0267">
      <w:pPr>
        <w:pStyle w:val="ListParagraph"/>
        <w:numPr>
          <w:ilvl w:val="1"/>
          <w:numId w:val="33"/>
        </w:numPr>
      </w:pPr>
      <w:r>
        <w:t>An explanation of retaliation that includes: (1) explaining that retali</w:t>
      </w:r>
      <w:r w:rsidR="00AF1731">
        <w:t xml:space="preserve">ation </w:t>
      </w:r>
      <w:proofErr w:type="gramStart"/>
      <w:r w:rsidR="00AF1731">
        <w:t>is prohibited</w:t>
      </w:r>
      <w:proofErr w:type="gramEnd"/>
      <w:r w:rsidR="00AF1731">
        <w:t>, (2) providing</w:t>
      </w:r>
      <w:r w:rsidR="00600154">
        <w:t xml:space="preserve"> examples of common retaliatory</w:t>
      </w:r>
      <w:r>
        <w:t xml:space="preserve"> conduct, and (3)</w:t>
      </w:r>
      <w:r w:rsidR="00AF1731">
        <w:t xml:space="preserve"> emphasizing</w:t>
      </w:r>
      <w:r w:rsidR="004776A2">
        <w:t xml:space="preserve"> that retaliation is prohibited and will be subject to corrective action.</w:t>
      </w:r>
    </w:p>
    <w:p w:rsidR="00084115" w:rsidRDefault="00110588" w:rsidP="00AD0267">
      <w:pPr>
        <w:pStyle w:val="ListParagraph"/>
        <w:numPr>
          <w:ilvl w:val="1"/>
          <w:numId w:val="33"/>
        </w:numPr>
      </w:pPr>
      <w:r>
        <w:t>End i</w:t>
      </w:r>
      <w:r w:rsidR="00084115">
        <w:t>nter</w:t>
      </w:r>
      <w:r w:rsidR="00901D95">
        <w:t xml:space="preserve">view with opportunity and </w:t>
      </w:r>
      <w:r w:rsidR="00084115">
        <w:t xml:space="preserve">for </w:t>
      </w:r>
      <w:r w:rsidR="00901D95">
        <w:t xml:space="preserve">the </w:t>
      </w:r>
      <w:r w:rsidR="00084115">
        <w:t>interviewee to provide any additional information they believe is relevant.</w:t>
      </w:r>
    </w:p>
    <w:p w:rsidR="006A6CDF" w:rsidRDefault="006A6CDF" w:rsidP="006A6CDF">
      <w:pPr>
        <w:pStyle w:val="ListParagraph"/>
        <w:ind w:left="1440"/>
      </w:pPr>
    </w:p>
    <w:p w:rsidR="00084115" w:rsidRDefault="004776A2" w:rsidP="004776A2">
      <w:pPr>
        <w:pStyle w:val="ListParagraph"/>
        <w:numPr>
          <w:ilvl w:val="0"/>
          <w:numId w:val="2"/>
        </w:numPr>
      </w:pPr>
      <w:r>
        <w:t xml:space="preserve">Witness interviews should include any </w:t>
      </w:r>
      <w:r w:rsidR="00C30676">
        <w:t>witnesses</w:t>
      </w:r>
      <w:r w:rsidR="00F677A9">
        <w:t xml:space="preserve"> or any other individuals known to have</w:t>
      </w:r>
      <w:r w:rsidR="00600154">
        <w:t xml:space="preserve"> relevant information, or who are</w:t>
      </w:r>
      <w:r w:rsidR="00F677A9">
        <w:t xml:space="preserve"> likely to have relevant information</w:t>
      </w:r>
      <w:r w:rsidR="00084115">
        <w:t>.</w:t>
      </w:r>
    </w:p>
    <w:p w:rsidR="00084115" w:rsidRDefault="00084115" w:rsidP="00F677A9">
      <w:pPr>
        <w:pStyle w:val="ListParagraph"/>
        <w:numPr>
          <w:ilvl w:val="1"/>
          <w:numId w:val="37"/>
        </w:numPr>
      </w:pPr>
      <w:r>
        <w:t>Each interview will include the following:</w:t>
      </w:r>
    </w:p>
    <w:p w:rsidR="00084115" w:rsidRDefault="00084115" w:rsidP="00F677A9">
      <w:pPr>
        <w:pStyle w:val="ListParagraph"/>
        <w:numPr>
          <w:ilvl w:val="2"/>
          <w:numId w:val="38"/>
        </w:numPr>
      </w:pPr>
      <w:r>
        <w:t>Inform the interviewee that the complaint is being taken seriously and will be investigated;</w:t>
      </w:r>
    </w:p>
    <w:p w:rsidR="00084115" w:rsidRDefault="00084115" w:rsidP="00F677A9">
      <w:pPr>
        <w:pStyle w:val="ListParagraph"/>
        <w:numPr>
          <w:ilvl w:val="2"/>
          <w:numId w:val="38"/>
        </w:numPr>
      </w:pPr>
      <w:r>
        <w:t xml:space="preserve">Inform the </w:t>
      </w:r>
      <w:r w:rsidR="004776A2">
        <w:t>interviewee that a final determination about whether or not harassment took place will not be made until the investigation is complete</w:t>
      </w:r>
      <w:r w:rsidR="00E37BBE">
        <w:t>;</w:t>
      </w:r>
    </w:p>
    <w:p w:rsidR="00084115" w:rsidRDefault="00084115" w:rsidP="00F677A9">
      <w:pPr>
        <w:pStyle w:val="ListParagraph"/>
        <w:numPr>
          <w:ilvl w:val="2"/>
          <w:numId w:val="38"/>
        </w:numPr>
      </w:pPr>
      <w:r>
        <w:t>An explanation of retaliation that includes: (1) explaining that retali</w:t>
      </w:r>
      <w:r w:rsidR="00A5640E">
        <w:t>ation is prohibited, (2) providing</w:t>
      </w:r>
      <w:r w:rsidR="00600154">
        <w:t xml:space="preserve"> examples of common retaliatory</w:t>
      </w:r>
      <w:r>
        <w:t xml:space="preserve"> conduct, and (3) encouraging the interviewee to report retaliation in the same manner as violations of the </w:t>
      </w:r>
      <w:r w:rsidR="00902C5D">
        <w:t>Sexual Harassment Policy</w:t>
      </w:r>
      <w:r w:rsidR="00E37BBE">
        <w:t>;</w:t>
      </w:r>
    </w:p>
    <w:p w:rsidR="00084115" w:rsidRDefault="00084115" w:rsidP="0038756D">
      <w:pPr>
        <w:pStyle w:val="ListParagraph"/>
        <w:numPr>
          <w:ilvl w:val="2"/>
          <w:numId w:val="45"/>
        </w:numPr>
      </w:pPr>
      <w:r>
        <w:t>An interview focused on the alleged conduct;</w:t>
      </w:r>
    </w:p>
    <w:p w:rsidR="00084115" w:rsidRDefault="00084115" w:rsidP="0038756D">
      <w:pPr>
        <w:pStyle w:val="ListParagraph"/>
        <w:numPr>
          <w:ilvl w:val="3"/>
          <w:numId w:val="46"/>
        </w:numPr>
      </w:pPr>
      <w:r>
        <w:t>Use open-ended questions, if possible (Who, What, Where, When, Why</w:t>
      </w:r>
      <w:r w:rsidR="00C74BCC">
        <w:t>, How</w:t>
      </w:r>
      <w:r>
        <w:t>)</w:t>
      </w:r>
      <w:r w:rsidR="00AF1731">
        <w:t>;</w:t>
      </w:r>
    </w:p>
    <w:p w:rsidR="00084115" w:rsidRDefault="00084115" w:rsidP="0038756D">
      <w:pPr>
        <w:pStyle w:val="ListParagraph"/>
        <w:numPr>
          <w:ilvl w:val="3"/>
          <w:numId w:val="46"/>
        </w:numPr>
      </w:pPr>
      <w:r>
        <w:t>Can</w:t>
      </w:r>
      <w:r w:rsidR="00600154">
        <w:t xml:space="preserve"> use more specific</w:t>
      </w:r>
      <w:r w:rsidR="00110588">
        <w:t xml:space="preserve"> questions</w:t>
      </w:r>
      <w:r>
        <w:t xml:space="preserve"> </w:t>
      </w:r>
      <w:r w:rsidR="00110588">
        <w:t>to obtain key information or if the interviewee is reluctant to provide information or to give direct answers</w:t>
      </w:r>
      <w:r w:rsidR="00AF1731">
        <w:t>; and</w:t>
      </w:r>
    </w:p>
    <w:p w:rsidR="00084115" w:rsidRDefault="00084115" w:rsidP="0038756D">
      <w:pPr>
        <w:pStyle w:val="ListParagraph"/>
        <w:numPr>
          <w:ilvl w:val="3"/>
          <w:numId w:val="46"/>
        </w:numPr>
      </w:pPr>
      <w:r>
        <w:t>Ask follow up questions to develop key events and clarify details</w:t>
      </w:r>
      <w:r w:rsidR="00AF1731">
        <w:t>.</w:t>
      </w:r>
    </w:p>
    <w:p w:rsidR="00084115" w:rsidRDefault="00600154" w:rsidP="00F677A9">
      <w:pPr>
        <w:pStyle w:val="ListParagraph"/>
        <w:numPr>
          <w:ilvl w:val="2"/>
          <w:numId w:val="42"/>
        </w:numPr>
        <w:ind w:hanging="720"/>
      </w:pPr>
      <w:r>
        <w:t>End i</w:t>
      </w:r>
      <w:r w:rsidR="00084115">
        <w:t>nterview with opportunity and offer for interviewee to provide any additional information they believe is relevant.</w:t>
      </w:r>
    </w:p>
    <w:p w:rsidR="00084115" w:rsidRDefault="00084115" w:rsidP="00084115">
      <w:pPr>
        <w:pStyle w:val="ListParagraph"/>
        <w:ind w:left="2160"/>
      </w:pPr>
    </w:p>
    <w:p w:rsidR="00084115" w:rsidRDefault="00600154" w:rsidP="00084115">
      <w:pPr>
        <w:pStyle w:val="ListParagraph"/>
        <w:numPr>
          <w:ilvl w:val="0"/>
          <w:numId w:val="2"/>
        </w:numPr>
      </w:pPr>
      <w:r>
        <w:t>If any exist</w:t>
      </w:r>
      <w:r w:rsidR="004776A2">
        <w:t xml:space="preserve">, the investigator should </w:t>
      </w:r>
      <w:r w:rsidR="00084115">
        <w:t xml:space="preserve">then collect relevant </w:t>
      </w:r>
      <w:r w:rsidR="00110588">
        <w:t>documents or evidence</w:t>
      </w:r>
      <w:r w:rsidR="00084115">
        <w:t xml:space="preserve"> (i.e. </w:t>
      </w:r>
      <w:r w:rsidR="00110588">
        <w:t xml:space="preserve">pictures, </w:t>
      </w:r>
      <w:r w:rsidR="00084115">
        <w:t>text messages, emails, screen shots, etc.</w:t>
      </w:r>
      <w:r w:rsidR="00AF1731">
        <w:t>).</w:t>
      </w:r>
    </w:p>
    <w:p w:rsidR="00110588" w:rsidRDefault="00110588" w:rsidP="00110588">
      <w:pPr>
        <w:pStyle w:val="ListParagraph"/>
        <w:ind w:left="810"/>
      </w:pPr>
    </w:p>
    <w:p w:rsidR="00084115" w:rsidRDefault="004776A2" w:rsidP="00084115">
      <w:pPr>
        <w:pStyle w:val="ListParagraph"/>
        <w:numPr>
          <w:ilvl w:val="0"/>
          <w:numId w:val="2"/>
        </w:numPr>
      </w:pPr>
      <w:r>
        <w:t xml:space="preserve">As needed, the investigator should </w:t>
      </w:r>
      <w:r w:rsidR="00110588">
        <w:t>conduct follow up interviews</w:t>
      </w:r>
      <w:r w:rsidR="00084115">
        <w:t xml:space="preserve"> with parties and witnesses. The follow up will include obtaining any newly identified documents or evidence.</w:t>
      </w:r>
    </w:p>
    <w:p w:rsidR="00110588" w:rsidRDefault="00110588" w:rsidP="00110588"/>
    <w:p w:rsidR="00084115" w:rsidRDefault="00084115" w:rsidP="00084115">
      <w:pPr>
        <w:pStyle w:val="ListParagraph"/>
        <w:numPr>
          <w:ilvl w:val="0"/>
          <w:numId w:val="2"/>
        </w:numPr>
      </w:pPr>
      <w:proofErr w:type="gramStart"/>
      <w:r>
        <w:t>At the end of the inve</w:t>
      </w:r>
      <w:r w:rsidR="00D76DDB">
        <w:t>s</w:t>
      </w:r>
      <w:r w:rsidR="004776A2">
        <w:t xml:space="preserve">tigation, the investigator should </w:t>
      </w:r>
      <w:r>
        <w:t xml:space="preserve">draft a </w:t>
      </w:r>
      <w:r w:rsidR="00110588">
        <w:t xml:space="preserve">summary report </w:t>
      </w:r>
      <w:r w:rsidR="004C5F49">
        <w:t>that:  documents and summarizes</w:t>
      </w:r>
      <w:r>
        <w:t xml:space="preserve"> the relevant </w:t>
      </w:r>
      <w:r w:rsidR="00110588">
        <w:t xml:space="preserve">witness testimony and other </w:t>
      </w:r>
      <w:r>
        <w:t>evidence from the investigation</w:t>
      </w:r>
      <w:r w:rsidR="004C5F49">
        <w:t>;</w:t>
      </w:r>
      <w:r w:rsidR="0034596F">
        <w:t xml:space="preserve"> </w:t>
      </w:r>
      <w:r w:rsidR="004C5F49">
        <w:t>explains</w:t>
      </w:r>
      <w:r w:rsidR="00600154">
        <w:t xml:space="preserve"> any </w:t>
      </w:r>
      <w:r w:rsidR="004C5F49">
        <w:t>credibility assessments (negative or positive) that have been made about either party or witnesses; details</w:t>
      </w:r>
      <w:r w:rsidR="0034596F">
        <w:t xml:space="preserve"> all eff</w:t>
      </w:r>
      <w:r w:rsidR="004C5F49">
        <w:t>orts made to gather information;</w:t>
      </w:r>
      <w:r w:rsidR="00D76DDB">
        <w:t xml:space="preserve"> and </w:t>
      </w:r>
      <w:r w:rsidR="004C5F49">
        <w:t xml:space="preserve">sets forth </w:t>
      </w:r>
      <w:r w:rsidR="00D76DDB">
        <w:t>t</w:t>
      </w:r>
      <w:r w:rsidR="00110588">
        <w:t>he investigator’s conclusion</w:t>
      </w:r>
      <w:r w:rsidR="00D76DDB">
        <w:t xml:space="preserve"> of</w:t>
      </w:r>
      <w:r w:rsidR="0038756D">
        <w:t xml:space="preserve"> whether the </w:t>
      </w:r>
      <w:r w:rsidR="00902C5D">
        <w:t>Sexual Harassment Policy</w:t>
      </w:r>
      <w:r w:rsidR="00D76DDB">
        <w:t xml:space="preserve"> was violated.</w:t>
      </w:r>
      <w:proofErr w:type="gramEnd"/>
      <w:r w:rsidR="00D76DDB">
        <w:t xml:space="preserve"> The summary </w:t>
      </w:r>
      <w:proofErr w:type="gramStart"/>
      <w:r w:rsidR="00D76DDB">
        <w:t>should be written</w:t>
      </w:r>
      <w:proofErr w:type="gramEnd"/>
      <w:r w:rsidR="00D76DDB">
        <w:t xml:space="preserve"> in a manner that i</w:t>
      </w:r>
      <w:r w:rsidR="00624DDC">
        <w:t>s intended to be reviewed by a third</w:t>
      </w:r>
      <w:r w:rsidR="00D76DDB">
        <w:t xml:space="preserve"> party.</w:t>
      </w:r>
    </w:p>
    <w:p w:rsidR="00000270" w:rsidRDefault="00000270" w:rsidP="00000270">
      <w:pPr>
        <w:pStyle w:val="ListParagraph"/>
      </w:pPr>
    </w:p>
    <w:p w:rsidR="00000270" w:rsidRDefault="00000270" w:rsidP="00000270">
      <w:pPr>
        <w:pStyle w:val="ListParagraph"/>
        <w:numPr>
          <w:ilvl w:val="0"/>
          <w:numId w:val="2"/>
        </w:numPr>
      </w:pPr>
      <w:r>
        <w:t>The investigation should conclude in a timely manner, and as soon as practical, within [a reasonable amount of time for this organization</w:t>
      </w:r>
      <w:r w:rsidR="00D64F35">
        <w:t>, preferably a few</w:t>
      </w:r>
      <w:r w:rsidR="00600154">
        <w:t xml:space="preserve"> weeks</w:t>
      </w:r>
      <w:r>
        <w:t xml:space="preserve">] from the date of the complaint.  </w:t>
      </w:r>
    </w:p>
    <w:p w:rsidR="00000270" w:rsidRDefault="00000270" w:rsidP="00000270">
      <w:pPr>
        <w:rPr>
          <w:u w:val="single"/>
        </w:rPr>
      </w:pPr>
    </w:p>
    <w:p w:rsidR="00000270" w:rsidRPr="00000270" w:rsidRDefault="00D76DDB" w:rsidP="00000270">
      <w:pPr>
        <w:pStyle w:val="ListParagraph"/>
        <w:numPr>
          <w:ilvl w:val="0"/>
          <w:numId w:val="2"/>
        </w:numPr>
        <w:rPr>
          <w:u w:val="single"/>
        </w:rPr>
      </w:pPr>
      <w:r>
        <w:t>T</w:t>
      </w:r>
      <w:r w:rsidR="004267D5">
        <w:t>he investigator should</w:t>
      </w:r>
      <w:r w:rsidR="00110588">
        <w:t xml:space="preserve"> forwa</w:t>
      </w:r>
      <w:r w:rsidR="002A7BFD">
        <w:t>r</w:t>
      </w:r>
      <w:r w:rsidR="00110588">
        <w:t>d</w:t>
      </w:r>
      <w:r>
        <w:t xml:space="preserve"> the summary report to the appropriate dec</w:t>
      </w:r>
      <w:r w:rsidR="004776A2">
        <w:t>ision maker for any corrective</w:t>
      </w:r>
      <w:r>
        <w:t xml:space="preserve"> action.</w:t>
      </w:r>
      <w:r w:rsidR="00000270">
        <w:t xml:space="preserve">  </w:t>
      </w:r>
    </w:p>
    <w:p w:rsidR="00000270" w:rsidRPr="00000270" w:rsidRDefault="00000270" w:rsidP="00000270">
      <w:pPr>
        <w:pStyle w:val="ListParagraph"/>
        <w:rPr>
          <w:u w:val="single"/>
        </w:rPr>
      </w:pPr>
    </w:p>
    <w:p w:rsidR="008F40A0" w:rsidRPr="00000270" w:rsidRDefault="00700DE4" w:rsidP="00000270">
      <w:pPr>
        <w:rPr>
          <w:u w:val="single"/>
        </w:rPr>
      </w:pPr>
      <w:r w:rsidRPr="00000270">
        <w:rPr>
          <w:u w:val="single"/>
        </w:rPr>
        <w:t>Post-Investigat</w:t>
      </w:r>
      <w:r w:rsidR="002A7BFD" w:rsidRPr="00000270">
        <w:rPr>
          <w:u w:val="single"/>
        </w:rPr>
        <w:t>ion and</w:t>
      </w:r>
      <w:r w:rsidR="00E453FC" w:rsidRPr="00000270">
        <w:rPr>
          <w:u w:val="single"/>
        </w:rPr>
        <w:t xml:space="preserve"> Corrective Action</w:t>
      </w:r>
    </w:p>
    <w:p w:rsidR="00700DE4" w:rsidRDefault="00700DE4" w:rsidP="002A7BFD"/>
    <w:p w:rsidR="000C655C" w:rsidRDefault="002A7BFD" w:rsidP="0036607C">
      <w:pPr>
        <w:pStyle w:val="ListParagraph"/>
        <w:numPr>
          <w:ilvl w:val="0"/>
          <w:numId w:val="23"/>
        </w:numPr>
        <w:ind w:left="810"/>
      </w:pPr>
      <w:r>
        <w:t>Meet with the parties separately to explain the outcome of the investigation.</w:t>
      </w:r>
    </w:p>
    <w:p w:rsidR="002A7BFD" w:rsidRDefault="002A7BFD" w:rsidP="0036607C">
      <w:pPr>
        <w:pStyle w:val="ListParagraph"/>
        <w:ind w:left="810"/>
      </w:pPr>
    </w:p>
    <w:p w:rsidR="00700DE4" w:rsidRDefault="002A7BFD" w:rsidP="0036607C">
      <w:pPr>
        <w:pStyle w:val="ListParagraph"/>
        <w:numPr>
          <w:ilvl w:val="0"/>
          <w:numId w:val="23"/>
        </w:numPr>
        <w:ind w:left="810"/>
      </w:pPr>
      <w:r>
        <w:t>F</w:t>
      </w:r>
      <w:r w:rsidR="00A90900">
        <w:t>ollow</w:t>
      </w:r>
      <w:r w:rsidR="00700DE4">
        <w:t xml:space="preserve"> any laws</w:t>
      </w:r>
      <w:r>
        <w:t xml:space="preserve">, union contracts and internal policies </w:t>
      </w:r>
      <w:r w:rsidR="00700DE4">
        <w:t>governing confidentiality of employee information.</w:t>
      </w:r>
    </w:p>
    <w:p w:rsidR="002A7BFD" w:rsidRDefault="002A7BFD" w:rsidP="0036607C">
      <w:pPr>
        <w:pStyle w:val="ListParagraph"/>
        <w:ind w:left="810"/>
      </w:pPr>
    </w:p>
    <w:p w:rsidR="002A7BFD" w:rsidRDefault="002A7BFD" w:rsidP="0036607C">
      <w:pPr>
        <w:pStyle w:val="ListParagraph"/>
        <w:numPr>
          <w:ilvl w:val="0"/>
          <w:numId w:val="23"/>
        </w:numPr>
        <w:ind w:left="810"/>
      </w:pPr>
      <w:r>
        <w:t xml:space="preserve">Inform the parties what steps </w:t>
      </w:r>
      <w:proofErr w:type="gramStart"/>
      <w:r>
        <w:t>were completed</w:t>
      </w:r>
      <w:proofErr w:type="gramEnd"/>
      <w:r>
        <w:t xml:space="preserve"> during the investigation.</w:t>
      </w:r>
    </w:p>
    <w:p w:rsidR="002A7BFD" w:rsidRDefault="002A7BFD" w:rsidP="0036607C">
      <w:pPr>
        <w:ind w:left="810"/>
      </w:pPr>
    </w:p>
    <w:p w:rsidR="00746F9D" w:rsidRDefault="002A7BFD" w:rsidP="0036607C">
      <w:pPr>
        <w:pStyle w:val="ListParagraph"/>
        <w:numPr>
          <w:ilvl w:val="0"/>
          <w:numId w:val="23"/>
        </w:numPr>
        <w:ind w:left="810"/>
      </w:pPr>
      <w:r>
        <w:t>E</w:t>
      </w:r>
      <w:r w:rsidR="00746F9D">
        <w:t>xplain the outcome</w:t>
      </w:r>
      <w:r w:rsidR="000C655C">
        <w:t xml:space="preserve"> of the investigation</w:t>
      </w:r>
      <w:r>
        <w:t xml:space="preserve">, and why that decision </w:t>
      </w:r>
      <w:proofErr w:type="gramStart"/>
      <w:r>
        <w:t>was reached</w:t>
      </w:r>
      <w:proofErr w:type="gramEnd"/>
      <w:r>
        <w:t>.</w:t>
      </w:r>
    </w:p>
    <w:p w:rsidR="002A7BFD" w:rsidRDefault="002A7BFD" w:rsidP="0036607C">
      <w:pPr>
        <w:ind w:left="810"/>
      </w:pPr>
    </w:p>
    <w:p w:rsidR="00746F9D" w:rsidRDefault="00746F9D" w:rsidP="0036607C">
      <w:pPr>
        <w:pStyle w:val="ListParagraph"/>
        <w:numPr>
          <w:ilvl w:val="0"/>
          <w:numId w:val="23"/>
        </w:numPr>
        <w:ind w:left="810"/>
      </w:pPr>
      <w:r>
        <w:t>I</w:t>
      </w:r>
      <w:r w:rsidR="002A7BFD">
        <w:t>f the alleged h</w:t>
      </w:r>
      <w:r w:rsidR="00391DFB">
        <w:t xml:space="preserve">arasser </w:t>
      </w:r>
      <w:proofErr w:type="gramStart"/>
      <w:r w:rsidR="00391DFB">
        <w:t>will be given</w:t>
      </w:r>
      <w:proofErr w:type="gramEnd"/>
      <w:r w:rsidR="00391DFB">
        <w:t xml:space="preserve"> corrective action</w:t>
      </w:r>
      <w:r>
        <w:t xml:space="preserve">, </w:t>
      </w:r>
      <w:r w:rsidR="002A7BFD">
        <w:t>inform the complaining p</w:t>
      </w:r>
      <w:r w:rsidR="00000270">
        <w:t>arty that corrective action</w:t>
      </w:r>
      <w:r>
        <w:t xml:space="preserve"> was or will be taken regarding the allegations.</w:t>
      </w:r>
    </w:p>
    <w:p w:rsidR="002A7BFD" w:rsidRDefault="002A7BFD" w:rsidP="0036607C">
      <w:pPr>
        <w:ind w:left="810"/>
      </w:pPr>
    </w:p>
    <w:p w:rsidR="00746F9D" w:rsidRDefault="002A7BFD" w:rsidP="0036607C">
      <w:pPr>
        <w:pStyle w:val="ListParagraph"/>
        <w:numPr>
          <w:ilvl w:val="0"/>
          <w:numId w:val="23"/>
        </w:numPr>
        <w:ind w:left="810"/>
      </w:pPr>
      <w:r>
        <w:t>R</w:t>
      </w:r>
      <w:r w:rsidR="0061725D">
        <w:t>emind the parties that retali</w:t>
      </w:r>
      <w:r>
        <w:t>ation by anyone against the complaining p</w:t>
      </w:r>
      <w:r w:rsidR="0061725D">
        <w:t>arty for bringing this</w:t>
      </w:r>
      <w:r>
        <w:t xml:space="preserve"> complaint forward, or against w</w:t>
      </w:r>
      <w:r w:rsidR="0061725D">
        <w:t>itness</w:t>
      </w:r>
      <w:r w:rsidR="006D15FB">
        <w:t>es</w:t>
      </w:r>
      <w:r w:rsidR="0061725D">
        <w:t xml:space="preserve"> for participating in the investigation, </w:t>
      </w:r>
      <w:proofErr w:type="gramStart"/>
      <w:r w:rsidR="0061725D">
        <w:t>is prohibited</w:t>
      </w:r>
      <w:proofErr w:type="gramEnd"/>
      <w:r w:rsidR="0061725D">
        <w:t>.</w:t>
      </w:r>
      <w:r>
        <w:t xml:space="preserve">  </w:t>
      </w:r>
      <w:r w:rsidR="004C5F49">
        <w:t>Encourage</w:t>
      </w:r>
      <w:r>
        <w:t xml:space="preserve"> the complaining party to report any retaliation.  </w:t>
      </w:r>
    </w:p>
    <w:p w:rsidR="002A7BFD" w:rsidRDefault="002A7BFD" w:rsidP="0036607C">
      <w:pPr>
        <w:pStyle w:val="ListParagraph"/>
        <w:ind w:left="810"/>
      </w:pPr>
    </w:p>
    <w:p w:rsidR="002A7BFD" w:rsidRDefault="002A7BFD" w:rsidP="0036607C">
      <w:pPr>
        <w:pStyle w:val="ListParagraph"/>
        <w:numPr>
          <w:ilvl w:val="0"/>
          <w:numId w:val="23"/>
        </w:numPr>
        <w:ind w:left="810"/>
      </w:pPr>
      <w:r>
        <w:t>Thank the complaining party for coming forward.</w:t>
      </w:r>
    </w:p>
    <w:p w:rsidR="00746F9D" w:rsidRDefault="00746F9D" w:rsidP="0036607C">
      <w:pPr>
        <w:ind w:left="810" w:firstLine="720"/>
      </w:pPr>
    </w:p>
    <w:p w:rsidR="00700DE4" w:rsidRDefault="002A7BFD" w:rsidP="0036607C">
      <w:pPr>
        <w:pStyle w:val="ListParagraph"/>
        <w:numPr>
          <w:ilvl w:val="0"/>
          <w:numId w:val="23"/>
        </w:numPr>
        <w:ind w:left="810"/>
      </w:pPr>
      <w:r>
        <w:t xml:space="preserve">Take </w:t>
      </w:r>
      <w:r w:rsidR="00E453FC">
        <w:t>corrective</w:t>
      </w:r>
      <w:r w:rsidR="00700DE4">
        <w:t xml:space="preserve"> action as</w:t>
      </w:r>
      <w:r>
        <w:t xml:space="preserve"> decided upon,</w:t>
      </w:r>
      <w:r w:rsidR="00700DE4">
        <w:t xml:space="preserve"> if applicable.</w:t>
      </w:r>
      <w:r w:rsidR="00532665">
        <w:t xml:space="preserve"> </w:t>
      </w:r>
      <w:r w:rsidR="00700DE4">
        <w:t xml:space="preserve"> </w:t>
      </w:r>
      <w:r w:rsidR="00EB22CD">
        <w:t xml:space="preserve">The purpose of corrective action is to end the harassment and to deter future harassment.  </w:t>
      </w:r>
      <w:r w:rsidR="00E453FC">
        <w:t xml:space="preserve">The type of corrective action taken depends upon the severity of the harassment, the length of time the harassing behavior has been going on, the number of victims involved, and the </w:t>
      </w:r>
      <w:r w:rsidR="00937EF8">
        <w:t xml:space="preserve">harasser’s history of past similar </w:t>
      </w:r>
      <w:r w:rsidR="00532665">
        <w:t xml:space="preserve">behavior.  </w:t>
      </w:r>
      <w:proofErr w:type="gramStart"/>
      <w:r w:rsidR="00532665">
        <w:t xml:space="preserve">The following list of violations and corrective actions is not exhaustive, but types of corrective action </w:t>
      </w:r>
      <w:r w:rsidR="00937EF8">
        <w:t>can range from a verbal coaching</w:t>
      </w:r>
      <w:r w:rsidR="005D6FE2">
        <w:t xml:space="preserve"> and training</w:t>
      </w:r>
      <w:r w:rsidR="00937EF8">
        <w:t xml:space="preserve"> for a first-time use o</w:t>
      </w:r>
      <w:r w:rsidR="005D6FE2">
        <w:t xml:space="preserve">f offensive sexual language, </w:t>
      </w:r>
      <w:r w:rsidR="004C5F49">
        <w:t xml:space="preserve">to </w:t>
      </w:r>
      <w:r w:rsidR="00937EF8">
        <w:t>a written warning for a series of der</w:t>
      </w:r>
      <w:r w:rsidR="00901D95">
        <w:t>ogatory comments or jokes</w:t>
      </w:r>
      <w:r w:rsidR="00937EF8">
        <w:t xml:space="preserve">, </w:t>
      </w:r>
      <w:r w:rsidR="005D6FE2">
        <w:t xml:space="preserve">to suspension without pay for someone </w:t>
      </w:r>
      <w:r w:rsidR="00901D95">
        <w:t>who has already been given corrective action</w:t>
      </w:r>
      <w:r w:rsidR="005D6FE2">
        <w:t xml:space="preserve"> once for offensive verbal behavior, </w:t>
      </w:r>
      <w:r w:rsidR="00937EF8">
        <w:t>to termi</w:t>
      </w:r>
      <w:r w:rsidR="00901D95">
        <w:t>nation for a physical assault</w:t>
      </w:r>
      <w:r w:rsidR="00532665">
        <w:t>.</w:t>
      </w:r>
      <w:proofErr w:type="gramEnd"/>
      <w:r w:rsidR="00532665">
        <w:t xml:space="preserve">  [Employer’s name] does not need to take all of the steps in a corrective action process before reaching the more severe types of corrective action.   </w:t>
      </w:r>
    </w:p>
    <w:p w:rsidR="00000270" w:rsidRDefault="00000270" w:rsidP="00000270">
      <w:pPr>
        <w:pStyle w:val="ListParagraph"/>
      </w:pPr>
    </w:p>
    <w:p w:rsidR="00000270" w:rsidRDefault="00000270" w:rsidP="0036607C">
      <w:pPr>
        <w:pStyle w:val="ListParagraph"/>
        <w:numPr>
          <w:ilvl w:val="0"/>
          <w:numId w:val="23"/>
        </w:numPr>
        <w:ind w:left="810"/>
      </w:pPr>
      <w:r>
        <w:t xml:space="preserve">All documents related to the investigation </w:t>
      </w:r>
      <w:proofErr w:type="gramStart"/>
      <w:r>
        <w:t>should be preserved</w:t>
      </w:r>
      <w:proofErr w:type="gramEnd"/>
      <w:r>
        <w:t xml:space="preserve"> in a secure and confidential location.</w:t>
      </w:r>
    </w:p>
    <w:p w:rsidR="00B679BB" w:rsidRDefault="00B679BB" w:rsidP="0036607C">
      <w:pPr>
        <w:ind w:left="810"/>
      </w:pPr>
    </w:p>
    <w:p w:rsidR="00B679BB" w:rsidRDefault="002C6C1D" w:rsidP="008F40A0">
      <w:pPr>
        <w:rPr>
          <w:u w:val="single"/>
        </w:rPr>
      </w:pPr>
      <w:r>
        <w:rPr>
          <w:u w:val="single"/>
        </w:rPr>
        <w:t>Investigations of Anonymous Complaints</w:t>
      </w:r>
    </w:p>
    <w:p w:rsidR="002C6C1D" w:rsidRDefault="002C6C1D" w:rsidP="008F40A0">
      <w:pPr>
        <w:rPr>
          <w:u w:val="single"/>
        </w:rPr>
      </w:pPr>
    </w:p>
    <w:p w:rsidR="002C6C1D" w:rsidRDefault="00D11954" w:rsidP="0038756D">
      <w:pPr>
        <w:pStyle w:val="ListParagraph"/>
        <w:numPr>
          <w:ilvl w:val="0"/>
          <w:numId w:val="25"/>
        </w:numPr>
        <w:ind w:left="810"/>
      </w:pPr>
      <w:r>
        <w:t>Covered persons</w:t>
      </w:r>
      <w:r w:rsidR="00A9639F">
        <w:t xml:space="preserve"> may </w:t>
      </w:r>
      <w:r w:rsidR="002C6C1D">
        <w:t>make anonymous sexual harassment complaints, including from [800 #, on line, phone app</w:t>
      </w:r>
      <w:r w:rsidR="0034596F">
        <w:t>, or drop box</w:t>
      </w:r>
      <w:r w:rsidR="002C6C1D">
        <w:t>].</w:t>
      </w:r>
      <w:r>
        <w:t xml:space="preserve">  </w:t>
      </w:r>
    </w:p>
    <w:p w:rsidR="002C6C1D" w:rsidRDefault="002C6C1D" w:rsidP="0038756D">
      <w:pPr>
        <w:pStyle w:val="ListParagraph"/>
        <w:ind w:hanging="360"/>
      </w:pPr>
    </w:p>
    <w:p w:rsidR="002C6C1D" w:rsidRDefault="002C6C1D" w:rsidP="0038756D">
      <w:pPr>
        <w:pStyle w:val="ListParagraph"/>
        <w:numPr>
          <w:ilvl w:val="0"/>
          <w:numId w:val="25"/>
        </w:numPr>
        <w:ind w:hanging="270"/>
      </w:pPr>
      <w:r>
        <w:t>When [Employer name] receives an anonymous complaint,</w:t>
      </w:r>
      <w:r w:rsidR="00D11954">
        <w:t xml:space="preserve"> it </w:t>
      </w:r>
      <w:proofErr w:type="gramStart"/>
      <w:r w:rsidR="00D11954">
        <w:t>will be investigated</w:t>
      </w:r>
      <w:proofErr w:type="gramEnd"/>
      <w:r w:rsidR="00D11954">
        <w:t xml:space="preserve"> to the extent made practical by the information provided in the complaint.  </w:t>
      </w:r>
    </w:p>
    <w:p w:rsidR="002C6C1D" w:rsidRDefault="002C6C1D" w:rsidP="0038756D">
      <w:pPr>
        <w:pStyle w:val="ListParagraph"/>
        <w:ind w:hanging="270"/>
      </w:pPr>
    </w:p>
    <w:p w:rsidR="002C6C1D" w:rsidRDefault="002C6C1D" w:rsidP="0038756D">
      <w:pPr>
        <w:pStyle w:val="ListParagraph"/>
        <w:numPr>
          <w:ilvl w:val="0"/>
          <w:numId w:val="25"/>
        </w:numPr>
        <w:ind w:hanging="270"/>
      </w:pPr>
      <w:r>
        <w:t xml:space="preserve">If the alleged perpetrator </w:t>
      </w:r>
      <w:proofErr w:type="gramStart"/>
      <w:r>
        <w:t>is named</w:t>
      </w:r>
      <w:proofErr w:type="gramEnd"/>
      <w:r>
        <w:t xml:space="preserve">, interviews will be conducted of that individual’s co-workers </w:t>
      </w:r>
      <w:r w:rsidR="00902C5D">
        <w:t xml:space="preserve">and supervisor, </w:t>
      </w:r>
      <w:r>
        <w:t>and in that individual’s department to determin</w:t>
      </w:r>
      <w:r w:rsidR="00D11954">
        <w:t xml:space="preserve">e if there is evidence of a harassment issue.  </w:t>
      </w:r>
    </w:p>
    <w:p w:rsidR="002C6C1D" w:rsidRDefault="002C6C1D" w:rsidP="0038756D">
      <w:pPr>
        <w:pStyle w:val="ListParagraph"/>
        <w:ind w:hanging="270"/>
      </w:pPr>
    </w:p>
    <w:p w:rsidR="002C6C1D" w:rsidRDefault="002C6C1D" w:rsidP="0038756D">
      <w:pPr>
        <w:pStyle w:val="ListParagraph"/>
        <w:numPr>
          <w:ilvl w:val="0"/>
          <w:numId w:val="25"/>
        </w:numPr>
        <w:ind w:hanging="270"/>
      </w:pPr>
      <w:r>
        <w:t xml:space="preserve">Any other facts or information in the anonymous complaint </w:t>
      </w:r>
      <w:proofErr w:type="gramStart"/>
      <w:r>
        <w:t>will be followed-up</w:t>
      </w:r>
      <w:proofErr w:type="gramEnd"/>
      <w:r>
        <w:t xml:space="preserve"> on.</w:t>
      </w:r>
    </w:p>
    <w:p w:rsidR="00467990" w:rsidRDefault="00467990" w:rsidP="0038756D">
      <w:pPr>
        <w:pStyle w:val="ListParagraph"/>
        <w:ind w:hanging="270"/>
      </w:pPr>
    </w:p>
    <w:p w:rsidR="00467990" w:rsidRDefault="00467990" w:rsidP="0038756D">
      <w:pPr>
        <w:pStyle w:val="ListParagraph"/>
        <w:numPr>
          <w:ilvl w:val="0"/>
          <w:numId w:val="25"/>
        </w:numPr>
        <w:ind w:hanging="270"/>
      </w:pPr>
      <w:r>
        <w:t xml:space="preserve">If evidence of harassment is uncovered, the perpetrator </w:t>
      </w:r>
      <w:proofErr w:type="gramStart"/>
      <w:r>
        <w:t>should be interviewed</w:t>
      </w:r>
      <w:proofErr w:type="gramEnd"/>
      <w:r>
        <w:t xml:space="preserve">. </w:t>
      </w:r>
    </w:p>
    <w:p w:rsidR="00467990" w:rsidRDefault="00467990" w:rsidP="0038756D">
      <w:pPr>
        <w:ind w:hanging="270"/>
      </w:pPr>
    </w:p>
    <w:p w:rsidR="002C6C1D" w:rsidRDefault="002C6C1D" w:rsidP="0038756D">
      <w:pPr>
        <w:pStyle w:val="ListParagraph"/>
        <w:numPr>
          <w:ilvl w:val="0"/>
          <w:numId w:val="25"/>
        </w:numPr>
        <w:ind w:hanging="270"/>
      </w:pPr>
      <w:r>
        <w:t xml:space="preserve">A summary report </w:t>
      </w:r>
      <w:proofErr w:type="gramStart"/>
      <w:r>
        <w:t>will be written</w:t>
      </w:r>
      <w:proofErr w:type="gramEnd"/>
      <w:r>
        <w:t xml:space="preserve"> detailing</w:t>
      </w:r>
      <w:r w:rsidR="004C5F49">
        <w:t xml:space="preserve"> any interviews,</w:t>
      </w:r>
      <w:r>
        <w:t xml:space="preserve"> the efforts m</w:t>
      </w:r>
      <w:r w:rsidR="004C5F49">
        <w:t>ade to gather information from</w:t>
      </w:r>
      <w:r>
        <w:t xml:space="preserve"> complaint, and the </w:t>
      </w:r>
      <w:r w:rsidR="00467990">
        <w:t>conclusion reached by the investigation.</w:t>
      </w:r>
    </w:p>
    <w:p w:rsidR="00467990" w:rsidRDefault="00467990" w:rsidP="0038756D">
      <w:pPr>
        <w:pStyle w:val="ListParagraph"/>
        <w:ind w:hanging="270"/>
      </w:pPr>
    </w:p>
    <w:p w:rsidR="00467990" w:rsidRDefault="00467990" w:rsidP="0038756D">
      <w:pPr>
        <w:pStyle w:val="ListParagraph"/>
        <w:numPr>
          <w:ilvl w:val="0"/>
          <w:numId w:val="25"/>
        </w:numPr>
        <w:ind w:hanging="270"/>
      </w:pPr>
      <w:r>
        <w:t>If the investigation d</w:t>
      </w:r>
      <w:r w:rsidR="00902C5D">
        <w:t>etermines that harassment occu</w:t>
      </w:r>
      <w:r w:rsidR="004C5F49">
        <w:t>r</w:t>
      </w:r>
      <w:r w:rsidR="00902C5D">
        <w:t>red</w:t>
      </w:r>
      <w:r>
        <w:t xml:space="preserve">, the perpetrator will be subject to corrective action.  </w:t>
      </w:r>
    </w:p>
    <w:p w:rsidR="002C6C1D" w:rsidRDefault="002C6C1D" w:rsidP="008F40A0"/>
    <w:p w:rsidR="002C6C1D" w:rsidRPr="002C6C1D" w:rsidRDefault="002C6C1D" w:rsidP="008F40A0"/>
    <w:p w:rsidR="00B679BB" w:rsidRPr="00DE6FD4" w:rsidRDefault="00943372" w:rsidP="00DE6FD4">
      <w:pPr>
        <w:rPr>
          <w:b/>
        </w:rPr>
      </w:pPr>
      <w:r w:rsidRPr="00DE6FD4">
        <w:rPr>
          <w:b/>
        </w:rPr>
        <w:t>Retaliation</w:t>
      </w:r>
    </w:p>
    <w:p w:rsidR="00943372" w:rsidRDefault="00943372" w:rsidP="008F40A0"/>
    <w:p w:rsidR="00DE6FD4" w:rsidRDefault="00DE6FD4" w:rsidP="0036607C">
      <w:pPr>
        <w:pStyle w:val="ListParagraph"/>
        <w:numPr>
          <w:ilvl w:val="0"/>
          <w:numId w:val="24"/>
        </w:numPr>
        <w:ind w:left="810"/>
      </w:pPr>
      <w:r>
        <w:t>All owners, executives, managers, supervisors and employees</w:t>
      </w:r>
      <w:r w:rsidR="009D1117">
        <w:t xml:space="preserve"> shall review and be familiar with the se</w:t>
      </w:r>
      <w:r>
        <w:t>ction of the Sexual Harassment P</w:t>
      </w:r>
      <w:r w:rsidR="009D1117">
        <w:t xml:space="preserve">olicy that prohibits retaliation. </w:t>
      </w:r>
    </w:p>
    <w:p w:rsidR="00DE6FD4" w:rsidRDefault="00DE6FD4" w:rsidP="0036607C">
      <w:pPr>
        <w:pStyle w:val="ListParagraph"/>
        <w:ind w:left="810"/>
      </w:pPr>
    </w:p>
    <w:p w:rsidR="00DE6FD4" w:rsidRDefault="00DE6FD4" w:rsidP="0036607C">
      <w:pPr>
        <w:pStyle w:val="ListParagraph"/>
        <w:numPr>
          <w:ilvl w:val="0"/>
          <w:numId w:val="24"/>
        </w:numPr>
        <w:ind w:left="810"/>
      </w:pPr>
      <w:r>
        <w:t xml:space="preserve">Any violation of the retaliation policy </w:t>
      </w:r>
      <w:proofErr w:type="gramStart"/>
      <w:r>
        <w:t>will not be tolerated</w:t>
      </w:r>
      <w:proofErr w:type="gramEnd"/>
      <w:r>
        <w:t xml:space="preserve">.  </w:t>
      </w:r>
    </w:p>
    <w:p w:rsidR="00DE6FD4" w:rsidRDefault="00DE6FD4" w:rsidP="0036607C">
      <w:pPr>
        <w:pStyle w:val="ListParagraph"/>
        <w:ind w:left="810"/>
      </w:pPr>
    </w:p>
    <w:p w:rsidR="00DE6FD4" w:rsidRDefault="00DE6FD4" w:rsidP="0036607C">
      <w:pPr>
        <w:pStyle w:val="ListParagraph"/>
        <w:numPr>
          <w:ilvl w:val="0"/>
          <w:numId w:val="24"/>
        </w:numPr>
        <w:ind w:left="810"/>
      </w:pPr>
      <w:r>
        <w:t xml:space="preserve">Any complaining party or witness who believes that they </w:t>
      </w:r>
      <w:proofErr w:type="gramStart"/>
      <w:r>
        <w:t>are</w:t>
      </w:r>
      <w:r w:rsidR="004C5F49">
        <w:t xml:space="preserve"> being retaliated</w:t>
      </w:r>
      <w:proofErr w:type="gramEnd"/>
      <w:r w:rsidR="004C5F49">
        <w:t xml:space="preserve"> against is encouraged to</w:t>
      </w:r>
      <w:r>
        <w:t xml:space="preserve"> follow the procedures set forth in this document</w:t>
      </w:r>
      <w:r w:rsidR="004C5F49">
        <w:t xml:space="preserve"> to make a complaint.  </w:t>
      </w:r>
    </w:p>
    <w:p w:rsidR="00DE6FD4" w:rsidRDefault="00DE6FD4" w:rsidP="0036607C">
      <w:pPr>
        <w:pStyle w:val="ListParagraph"/>
        <w:ind w:left="810"/>
      </w:pPr>
    </w:p>
    <w:p w:rsidR="00DE6FD4" w:rsidRDefault="00DE6FD4" w:rsidP="0036607C">
      <w:pPr>
        <w:pStyle w:val="ListParagraph"/>
        <w:numPr>
          <w:ilvl w:val="0"/>
          <w:numId w:val="24"/>
        </w:numPr>
        <w:ind w:left="810"/>
      </w:pPr>
      <w:r>
        <w:t xml:space="preserve">Any complaint of retaliation </w:t>
      </w:r>
      <w:proofErr w:type="gramStart"/>
      <w:r>
        <w:t>will be investigated</w:t>
      </w:r>
      <w:proofErr w:type="gramEnd"/>
      <w:r>
        <w:t xml:space="preserve"> in the same manner as set forth in this document.</w:t>
      </w:r>
    </w:p>
    <w:p w:rsidR="00DE6FD4" w:rsidRDefault="00DE6FD4" w:rsidP="0036607C">
      <w:pPr>
        <w:pStyle w:val="ListParagraph"/>
        <w:ind w:left="810"/>
      </w:pPr>
    </w:p>
    <w:p w:rsidR="0036607C" w:rsidRDefault="00DE6FD4" w:rsidP="0036607C">
      <w:pPr>
        <w:pStyle w:val="ListParagraph"/>
        <w:numPr>
          <w:ilvl w:val="0"/>
          <w:numId w:val="24"/>
        </w:numPr>
        <w:ind w:left="810"/>
      </w:pPr>
      <w:r>
        <w:t xml:space="preserve">Any individual found to have retaliated against a complaining party or witness will </w:t>
      </w:r>
      <w:r w:rsidR="0034596F">
        <w:t>be subject to corrective action, up to and including termination from employment.</w:t>
      </w:r>
    </w:p>
    <w:p w:rsidR="00DE6FD4" w:rsidRDefault="00DE6FD4" w:rsidP="009D1117"/>
    <w:sectPr w:rsidR="00DE6F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3A1" w:rsidRDefault="003643A1" w:rsidP="003643A1">
      <w:r>
        <w:separator/>
      </w:r>
    </w:p>
  </w:endnote>
  <w:endnote w:type="continuationSeparator" w:id="0">
    <w:p w:rsidR="003643A1" w:rsidRDefault="003643A1" w:rsidP="0036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83932"/>
      <w:docPartObj>
        <w:docPartGallery w:val="Page Numbers (Bottom of Page)"/>
        <w:docPartUnique/>
      </w:docPartObj>
    </w:sdtPr>
    <w:sdtEndPr>
      <w:rPr>
        <w:noProof/>
      </w:rPr>
    </w:sdtEndPr>
    <w:sdtContent>
      <w:p w:rsidR="00283678" w:rsidRDefault="00283678">
        <w:pPr>
          <w:pStyle w:val="Footer"/>
        </w:pPr>
        <w:r>
          <w:fldChar w:fldCharType="begin"/>
        </w:r>
        <w:r>
          <w:instrText xml:space="preserve"> PAGE   \* MERGEFORMAT </w:instrText>
        </w:r>
        <w:r>
          <w:fldChar w:fldCharType="separate"/>
        </w:r>
        <w:r w:rsidR="00A50AB6">
          <w:rPr>
            <w:noProof/>
          </w:rPr>
          <w:t>6</w:t>
        </w:r>
        <w:r>
          <w:rPr>
            <w:noProof/>
          </w:rPr>
          <w:fldChar w:fldCharType="end"/>
        </w:r>
        <w:r w:rsidR="00901D95">
          <w:rPr>
            <w:noProof/>
          </w:rPr>
          <w:t xml:space="preserve"> Sexual Harassment Investigation Procedures</w:t>
        </w:r>
      </w:p>
    </w:sdtContent>
  </w:sdt>
  <w:p w:rsidR="00283678" w:rsidRDefault="00A50AB6">
    <w:pPr>
      <w:pStyle w:val="Footer"/>
    </w:pPr>
    <w:r>
      <w:t>12/18/18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3A1" w:rsidRDefault="003643A1" w:rsidP="003643A1">
      <w:r>
        <w:separator/>
      </w:r>
    </w:p>
  </w:footnote>
  <w:footnote w:type="continuationSeparator" w:id="0">
    <w:p w:rsidR="003643A1" w:rsidRDefault="003643A1" w:rsidP="00364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304"/>
    <w:multiLevelType w:val="hybridMultilevel"/>
    <w:tmpl w:val="B08C84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256E5"/>
    <w:multiLevelType w:val="hybridMultilevel"/>
    <w:tmpl w:val="AAA4D766"/>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570379D"/>
    <w:multiLevelType w:val="hybridMultilevel"/>
    <w:tmpl w:val="6ADE57A4"/>
    <w:lvl w:ilvl="0" w:tplc="01068A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3594"/>
    <w:multiLevelType w:val="hybridMultilevel"/>
    <w:tmpl w:val="5B1A7CA2"/>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E8A6C2E"/>
    <w:multiLevelType w:val="hybridMultilevel"/>
    <w:tmpl w:val="C6EE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E150B"/>
    <w:multiLevelType w:val="hybridMultilevel"/>
    <w:tmpl w:val="E4B0C7A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19F3CE9"/>
    <w:multiLevelType w:val="hybridMultilevel"/>
    <w:tmpl w:val="D0DAEC8E"/>
    <w:lvl w:ilvl="0" w:tplc="01068A7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A5AEA"/>
    <w:multiLevelType w:val="hybridMultilevel"/>
    <w:tmpl w:val="FDA430E0"/>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60D1CFE"/>
    <w:multiLevelType w:val="hybridMultilevel"/>
    <w:tmpl w:val="B0681534"/>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1">
      <w:start w:val="1"/>
      <w:numFmt w:val="bullet"/>
      <w:lvlText w:val=""/>
      <w:lvlJc w:val="left"/>
      <w:pPr>
        <w:ind w:left="2250" w:hanging="360"/>
      </w:pPr>
      <w:rPr>
        <w:rFonts w:ascii="Symbol" w:hAnsi="Symbol"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7375C7F"/>
    <w:multiLevelType w:val="hybridMultilevel"/>
    <w:tmpl w:val="94AAB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BB5"/>
    <w:multiLevelType w:val="hybridMultilevel"/>
    <w:tmpl w:val="117622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94D43"/>
    <w:multiLevelType w:val="hybridMultilevel"/>
    <w:tmpl w:val="BFF49518"/>
    <w:lvl w:ilvl="0" w:tplc="7EC6E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B202C"/>
    <w:multiLevelType w:val="hybridMultilevel"/>
    <w:tmpl w:val="C8B6A7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347A5F"/>
    <w:multiLevelType w:val="hybridMultilevel"/>
    <w:tmpl w:val="5EEAB572"/>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2A664681"/>
    <w:multiLevelType w:val="hybridMultilevel"/>
    <w:tmpl w:val="052EF9D0"/>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1">
      <w:start w:val="1"/>
      <w:numFmt w:val="bullet"/>
      <w:lvlText w:val=""/>
      <w:lvlJc w:val="left"/>
      <w:pPr>
        <w:ind w:left="2250" w:hanging="360"/>
      </w:pPr>
      <w:rPr>
        <w:rFonts w:ascii="Symbol" w:hAnsi="Symbol"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AB10055"/>
    <w:multiLevelType w:val="hybridMultilevel"/>
    <w:tmpl w:val="D1426C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6335E"/>
    <w:multiLevelType w:val="hybridMultilevel"/>
    <w:tmpl w:val="AE326ACC"/>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5">
      <w:start w:val="1"/>
      <w:numFmt w:val="bullet"/>
      <w:lvlText w:val=""/>
      <w:lvlJc w:val="left"/>
      <w:pPr>
        <w:ind w:left="2970" w:hanging="360"/>
      </w:pPr>
      <w:rPr>
        <w:rFonts w:ascii="Wingdings" w:hAnsi="Wingdings"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DFF4FC7"/>
    <w:multiLevelType w:val="hybridMultilevel"/>
    <w:tmpl w:val="A9E6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F4917"/>
    <w:multiLevelType w:val="hybridMultilevel"/>
    <w:tmpl w:val="E4D2E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7446C"/>
    <w:multiLevelType w:val="hybridMultilevel"/>
    <w:tmpl w:val="4238E242"/>
    <w:lvl w:ilvl="0" w:tplc="01068A7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82ACF"/>
    <w:multiLevelType w:val="hybridMultilevel"/>
    <w:tmpl w:val="DFF68752"/>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3">
      <w:start w:val="1"/>
      <w:numFmt w:val="bullet"/>
      <w:lvlText w:val="o"/>
      <w:lvlJc w:val="left"/>
      <w:pPr>
        <w:ind w:left="2970" w:hanging="360"/>
      </w:pPr>
      <w:rPr>
        <w:rFonts w:ascii="Courier New" w:hAnsi="Courier New" w:cs="Courier New"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CEB478C"/>
    <w:multiLevelType w:val="hybridMultilevel"/>
    <w:tmpl w:val="FA2E64F8"/>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1">
      <w:start w:val="1"/>
      <w:numFmt w:val="bullet"/>
      <w:lvlText w:val=""/>
      <w:lvlJc w:val="left"/>
      <w:pPr>
        <w:ind w:left="2250" w:hanging="360"/>
      </w:pPr>
      <w:rPr>
        <w:rFonts w:ascii="Symbol" w:hAnsi="Symbol"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DF6513D"/>
    <w:multiLevelType w:val="hybridMultilevel"/>
    <w:tmpl w:val="89E47B7E"/>
    <w:lvl w:ilvl="0" w:tplc="01068A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227B5"/>
    <w:multiLevelType w:val="hybridMultilevel"/>
    <w:tmpl w:val="F4D2BC16"/>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13F1F0A"/>
    <w:multiLevelType w:val="hybridMultilevel"/>
    <w:tmpl w:val="DDCEB2B0"/>
    <w:lvl w:ilvl="0" w:tplc="0409000F">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672230B"/>
    <w:multiLevelType w:val="hybridMultilevel"/>
    <w:tmpl w:val="0D1059D6"/>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707630E"/>
    <w:multiLevelType w:val="hybridMultilevel"/>
    <w:tmpl w:val="A16667B0"/>
    <w:lvl w:ilvl="0" w:tplc="01068A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A676D"/>
    <w:multiLevelType w:val="hybridMultilevel"/>
    <w:tmpl w:val="3990C77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15:restartNumberingAfterBreak="0">
    <w:nsid w:val="5E0E0878"/>
    <w:multiLevelType w:val="hybridMultilevel"/>
    <w:tmpl w:val="9120E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A18F1"/>
    <w:multiLevelType w:val="hybridMultilevel"/>
    <w:tmpl w:val="078285A6"/>
    <w:lvl w:ilvl="0" w:tplc="0409000F">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3951F5B"/>
    <w:multiLevelType w:val="hybridMultilevel"/>
    <w:tmpl w:val="478C2E94"/>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43F10A5"/>
    <w:multiLevelType w:val="hybridMultilevel"/>
    <w:tmpl w:val="5AE22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02050"/>
    <w:multiLevelType w:val="hybridMultilevel"/>
    <w:tmpl w:val="BCBAE3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093B29"/>
    <w:multiLevelType w:val="hybridMultilevel"/>
    <w:tmpl w:val="92AC63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CC6348"/>
    <w:multiLevelType w:val="hybridMultilevel"/>
    <w:tmpl w:val="F9E45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B8344F"/>
    <w:multiLevelType w:val="hybridMultilevel"/>
    <w:tmpl w:val="D5EA10EC"/>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CB122FD"/>
    <w:multiLevelType w:val="hybridMultilevel"/>
    <w:tmpl w:val="15C6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E350A"/>
    <w:multiLevelType w:val="hybridMultilevel"/>
    <w:tmpl w:val="F7B6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15C4A"/>
    <w:multiLevelType w:val="hybridMultilevel"/>
    <w:tmpl w:val="7868B6EE"/>
    <w:lvl w:ilvl="0" w:tplc="0409000F">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2250" w:hanging="360"/>
      </w:pPr>
      <w:rPr>
        <w:rFonts w:ascii="Symbol" w:hAnsi="Symbol"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54E147E"/>
    <w:multiLevelType w:val="hybridMultilevel"/>
    <w:tmpl w:val="D5B289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5620D94"/>
    <w:multiLevelType w:val="hybridMultilevel"/>
    <w:tmpl w:val="3FB6ACF4"/>
    <w:lvl w:ilvl="0" w:tplc="0409000F">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D271BF"/>
    <w:multiLevelType w:val="hybridMultilevel"/>
    <w:tmpl w:val="174644A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A8D4CD8"/>
    <w:multiLevelType w:val="hybridMultilevel"/>
    <w:tmpl w:val="79760876"/>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3">
      <w:start w:val="1"/>
      <w:numFmt w:val="bullet"/>
      <w:lvlText w:val="o"/>
      <w:lvlJc w:val="left"/>
      <w:pPr>
        <w:ind w:left="2970" w:hanging="360"/>
      </w:pPr>
      <w:rPr>
        <w:rFonts w:ascii="Courier New" w:hAnsi="Courier New" w:cs="Courier New"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C7020ED"/>
    <w:multiLevelType w:val="hybridMultilevel"/>
    <w:tmpl w:val="B9C8A082"/>
    <w:lvl w:ilvl="0" w:tplc="0409000F">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7DA91408"/>
    <w:multiLevelType w:val="hybridMultilevel"/>
    <w:tmpl w:val="71369C70"/>
    <w:lvl w:ilvl="0" w:tplc="01068A7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87021"/>
    <w:multiLevelType w:val="hybridMultilevel"/>
    <w:tmpl w:val="F42AA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11"/>
  </w:num>
  <w:num w:numId="4">
    <w:abstractNumId w:val="44"/>
  </w:num>
  <w:num w:numId="5">
    <w:abstractNumId w:val="6"/>
  </w:num>
  <w:num w:numId="6">
    <w:abstractNumId w:val="15"/>
  </w:num>
  <w:num w:numId="7">
    <w:abstractNumId w:val="0"/>
  </w:num>
  <w:num w:numId="8">
    <w:abstractNumId w:val="19"/>
  </w:num>
  <w:num w:numId="9">
    <w:abstractNumId w:val="22"/>
  </w:num>
  <w:num w:numId="10">
    <w:abstractNumId w:val="12"/>
  </w:num>
  <w:num w:numId="11">
    <w:abstractNumId w:val="34"/>
  </w:num>
  <w:num w:numId="12">
    <w:abstractNumId w:val="26"/>
  </w:num>
  <w:num w:numId="13">
    <w:abstractNumId w:val="2"/>
  </w:num>
  <w:num w:numId="14">
    <w:abstractNumId w:val="39"/>
  </w:num>
  <w:num w:numId="15">
    <w:abstractNumId w:val="32"/>
  </w:num>
  <w:num w:numId="16">
    <w:abstractNumId w:val="10"/>
  </w:num>
  <w:num w:numId="17">
    <w:abstractNumId w:val="4"/>
  </w:num>
  <w:num w:numId="18">
    <w:abstractNumId w:val="9"/>
  </w:num>
  <w:num w:numId="19">
    <w:abstractNumId w:val="31"/>
  </w:num>
  <w:num w:numId="20">
    <w:abstractNumId w:val="45"/>
  </w:num>
  <w:num w:numId="21">
    <w:abstractNumId w:val="36"/>
  </w:num>
  <w:num w:numId="22">
    <w:abstractNumId w:val="17"/>
  </w:num>
  <w:num w:numId="23">
    <w:abstractNumId w:val="33"/>
  </w:num>
  <w:num w:numId="24">
    <w:abstractNumId w:val="18"/>
  </w:num>
  <w:num w:numId="25">
    <w:abstractNumId w:val="37"/>
  </w:num>
  <w:num w:numId="26">
    <w:abstractNumId w:val="13"/>
  </w:num>
  <w:num w:numId="27">
    <w:abstractNumId w:val="35"/>
  </w:num>
  <w:num w:numId="28">
    <w:abstractNumId w:val="27"/>
  </w:num>
  <w:num w:numId="29">
    <w:abstractNumId w:val="5"/>
  </w:num>
  <w:num w:numId="30">
    <w:abstractNumId w:val="23"/>
  </w:num>
  <w:num w:numId="31">
    <w:abstractNumId w:val="43"/>
  </w:num>
  <w:num w:numId="32">
    <w:abstractNumId w:val="30"/>
  </w:num>
  <w:num w:numId="33">
    <w:abstractNumId w:val="40"/>
  </w:num>
  <w:num w:numId="34">
    <w:abstractNumId w:val="41"/>
  </w:num>
  <w:num w:numId="35">
    <w:abstractNumId w:val="24"/>
  </w:num>
  <w:num w:numId="36">
    <w:abstractNumId w:val="7"/>
  </w:num>
  <w:num w:numId="37">
    <w:abstractNumId w:val="29"/>
  </w:num>
  <w:num w:numId="38">
    <w:abstractNumId w:val="3"/>
  </w:num>
  <w:num w:numId="39">
    <w:abstractNumId w:val="8"/>
  </w:num>
  <w:num w:numId="40">
    <w:abstractNumId w:val="20"/>
  </w:num>
  <w:num w:numId="41">
    <w:abstractNumId w:val="42"/>
  </w:num>
  <w:num w:numId="42">
    <w:abstractNumId w:val="21"/>
  </w:num>
  <w:num w:numId="43">
    <w:abstractNumId w:val="38"/>
  </w:num>
  <w:num w:numId="44">
    <w:abstractNumId w:val="14"/>
  </w:num>
  <w:num w:numId="45">
    <w:abstractNumId w:val="2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27"/>
    <w:rsid w:val="00000270"/>
    <w:rsid w:val="000149C5"/>
    <w:rsid w:val="00054DB0"/>
    <w:rsid w:val="00081682"/>
    <w:rsid w:val="00084115"/>
    <w:rsid w:val="000C655C"/>
    <w:rsid w:val="000E3477"/>
    <w:rsid w:val="000F2F6F"/>
    <w:rsid w:val="00110588"/>
    <w:rsid w:val="001264F6"/>
    <w:rsid w:val="0014406E"/>
    <w:rsid w:val="0014586E"/>
    <w:rsid w:val="001602E6"/>
    <w:rsid w:val="001A72D1"/>
    <w:rsid w:val="001C656B"/>
    <w:rsid w:val="001E2918"/>
    <w:rsid w:val="001E78EC"/>
    <w:rsid w:val="00264C78"/>
    <w:rsid w:val="00283678"/>
    <w:rsid w:val="00297032"/>
    <w:rsid w:val="002A7BFD"/>
    <w:rsid w:val="002B5397"/>
    <w:rsid w:val="002C1E30"/>
    <w:rsid w:val="002C6C1D"/>
    <w:rsid w:val="002D5B50"/>
    <w:rsid w:val="002F1911"/>
    <w:rsid w:val="00315759"/>
    <w:rsid w:val="003159A8"/>
    <w:rsid w:val="00326D96"/>
    <w:rsid w:val="0034596F"/>
    <w:rsid w:val="003643A1"/>
    <w:rsid w:val="0036607C"/>
    <w:rsid w:val="0038756D"/>
    <w:rsid w:val="00391DFB"/>
    <w:rsid w:val="003956E9"/>
    <w:rsid w:val="003C5379"/>
    <w:rsid w:val="003E50EF"/>
    <w:rsid w:val="00405994"/>
    <w:rsid w:val="00413467"/>
    <w:rsid w:val="004267D5"/>
    <w:rsid w:val="00431F49"/>
    <w:rsid w:val="004455BC"/>
    <w:rsid w:val="00450945"/>
    <w:rsid w:val="00462937"/>
    <w:rsid w:val="00467990"/>
    <w:rsid w:val="00473227"/>
    <w:rsid w:val="004776A2"/>
    <w:rsid w:val="00483CC2"/>
    <w:rsid w:val="004C5B6F"/>
    <w:rsid w:val="004C5F49"/>
    <w:rsid w:val="004D23F5"/>
    <w:rsid w:val="004D7CE9"/>
    <w:rsid w:val="004F55B2"/>
    <w:rsid w:val="0052247E"/>
    <w:rsid w:val="00532665"/>
    <w:rsid w:val="00554430"/>
    <w:rsid w:val="00571098"/>
    <w:rsid w:val="00584941"/>
    <w:rsid w:val="00595ED9"/>
    <w:rsid w:val="005B5494"/>
    <w:rsid w:val="005D6FE2"/>
    <w:rsid w:val="005E7417"/>
    <w:rsid w:val="00600154"/>
    <w:rsid w:val="00611DFD"/>
    <w:rsid w:val="0061725D"/>
    <w:rsid w:val="00624DDC"/>
    <w:rsid w:val="006447BA"/>
    <w:rsid w:val="006643A0"/>
    <w:rsid w:val="00664FE4"/>
    <w:rsid w:val="00672E7F"/>
    <w:rsid w:val="00690E96"/>
    <w:rsid w:val="006944DB"/>
    <w:rsid w:val="006A6CDF"/>
    <w:rsid w:val="006C69EC"/>
    <w:rsid w:val="006D15FB"/>
    <w:rsid w:val="006F6CA8"/>
    <w:rsid w:val="00700DE4"/>
    <w:rsid w:val="00746F9D"/>
    <w:rsid w:val="007543CC"/>
    <w:rsid w:val="00765075"/>
    <w:rsid w:val="00792C0C"/>
    <w:rsid w:val="007A2FB1"/>
    <w:rsid w:val="007D241F"/>
    <w:rsid w:val="007F6FDB"/>
    <w:rsid w:val="0083444C"/>
    <w:rsid w:val="008729A0"/>
    <w:rsid w:val="00891E89"/>
    <w:rsid w:val="008E37D5"/>
    <w:rsid w:val="008F40A0"/>
    <w:rsid w:val="00901D95"/>
    <w:rsid w:val="009023A5"/>
    <w:rsid w:val="00902C5D"/>
    <w:rsid w:val="00937EF8"/>
    <w:rsid w:val="00941415"/>
    <w:rsid w:val="00943372"/>
    <w:rsid w:val="00967F8C"/>
    <w:rsid w:val="009A319C"/>
    <w:rsid w:val="009D1117"/>
    <w:rsid w:val="00A50AB6"/>
    <w:rsid w:val="00A54A4F"/>
    <w:rsid w:val="00A54FB4"/>
    <w:rsid w:val="00A5640E"/>
    <w:rsid w:val="00A84DA5"/>
    <w:rsid w:val="00A90900"/>
    <w:rsid w:val="00A927AD"/>
    <w:rsid w:val="00A9639F"/>
    <w:rsid w:val="00AA03FE"/>
    <w:rsid w:val="00AA6A4C"/>
    <w:rsid w:val="00AD0267"/>
    <w:rsid w:val="00AF1731"/>
    <w:rsid w:val="00AF4036"/>
    <w:rsid w:val="00B021D5"/>
    <w:rsid w:val="00B25BD8"/>
    <w:rsid w:val="00B41D24"/>
    <w:rsid w:val="00B679BB"/>
    <w:rsid w:val="00B738B8"/>
    <w:rsid w:val="00B8392C"/>
    <w:rsid w:val="00BD0868"/>
    <w:rsid w:val="00BD08BF"/>
    <w:rsid w:val="00BF1587"/>
    <w:rsid w:val="00C30676"/>
    <w:rsid w:val="00C55083"/>
    <w:rsid w:val="00C5538C"/>
    <w:rsid w:val="00C73724"/>
    <w:rsid w:val="00C74BCC"/>
    <w:rsid w:val="00CB00B1"/>
    <w:rsid w:val="00CE526C"/>
    <w:rsid w:val="00CF29BC"/>
    <w:rsid w:val="00CF6D1A"/>
    <w:rsid w:val="00D11954"/>
    <w:rsid w:val="00D24012"/>
    <w:rsid w:val="00D418B3"/>
    <w:rsid w:val="00D52373"/>
    <w:rsid w:val="00D5379D"/>
    <w:rsid w:val="00D62BA5"/>
    <w:rsid w:val="00D64F35"/>
    <w:rsid w:val="00D754FF"/>
    <w:rsid w:val="00D76DDB"/>
    <w:rsid w:val="00DB0B18"/>
    <w:rsid w:val="00DB25E8"/>
    <w:rsid w:val="00DB75BB"/>
    <w:rsid w:val="00DE1BF2"/>
    <w:rsid w:val="00DE6FD4"/>
    <w:rsid w:val="00DF4E1E"/>
    <w:rsid w:val="00DF6430"/>
    <w:rsid w:val="00E017DB"/>
    <w:rsid w:val="00E12B72"/>
    <w:rsid w:val="00E33284"/>
    <w:rsid w:val="00E37BBE"/>
    <w:rsid w:val="00E453FC"/>
    <w:rsid w:val="00E94176"/>
    <w:rsid w:val="00EA2463"/>
    <w:rsid w:val="00EB22CD"/>
    <w:rsid w:val="00EE0833"/>
    <w:rsid w:val="00F60D0B"/>
    <w:rsid w:val="00F677A9"/>
    <w:rsid w:val="00F7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4130"/>
  <w15:chartTrackingRefBased/>
  <w15:docId w15:val="{1F3D686A-0566-441E-AFB8-44443E41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227"/>
    <w:pPr>
      <w:ind w:left="720"/>
      <w:contextualSpacing/>
    </w:pPr>
  </w:style>
  <w:style w:type="paragraph" w:styleId="Header">
    <w:name w:val="header"/>
    <w:basedOn w:val="Normal"/>
    <w:link w:val="HeaderChar"/>
    <w:uiPriority w:val="99"/>
    <w:unhideWhenUsed/>
    <w:rsid w:val="003643A1"/>
    <w:pPr>
      <w:tabs>
        <w:tab w:val="center" w:pos="4680"/>
        <w:tab w:val="right" w:pos="9360"/>
      </w:tabs>
    </w:pPr>
  </w:style>
  <w:style w:type="character" w:customStyle="1" w:styleId="HeaderChar">
    <w:name w:val="Header Char"/>
    <w:basedOn w:val="DefaultParagraphFont"/>
    <w:link w:val="Header"/>
    <w:uiPriority w:val="99"/>
    <w:rsid w:val="003643A1"/>
  </w:style>
  <w:style w:type="paragraph" w:styleId="Footer">
    <w:name w:val="footer"/>
    <w:basedOn w:val="Normal"/>
    <w:link w:val="FooterChar"/>
    <w:uiPriority w:val="99"/>
    <w:unhideWhenUsed/>
    <w:rsid w:val="003643A1"/>
    <w:pPr>
      <w:tabs>
        <w:tab w:val="center" w:pos="4680"/>
        <w:tab w:val="right" w:pos="9360"/>
      </w:tabs>
    </w:pPr>
  </w:style>
  <w:style w:type="character" w:customStyle="1" w:styleId="FooterChar">
    <w:name w:val="Footer Char"/>
    <w:basedOn w:val="DefaultParagraphFont"/>
    <w:link w:val="Footer"/>
    <w:uiPriority w:val="99"/>
    <w:rsid w:val="0036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Jeremy (HUM)</dc:creator>
  <cp:keywords/>
  <dc:description/>
  <cp:lastModifiedBy>Lindstrand, Laura (HUM)</cp:lastModifiedBy>
  <cp:revision>3</cp:revision>
  <cp:lastPrinted>2018-12-19T19:22:00Z</cp:lastPrinted>
  <dcterms:created xsi:type="dcterms:W3CDTF">2018-12-19T19:23:00Z</dcterms:created>
  <dcterms:modified xsi:type="dcterms:W3CDTF">2018-12-20T19:59:00Z</dcterms:modified>
</cp:coreProperties>
</file>